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16650" w14:textId="77777777" w:rsidR="0041446E" w:rsidRDefault="0041446E" w:rsidP="0041446E">
      <w:pPr>
        <w:spacing w:after="0"/>
        <w:ind w:left="5040"/>
        <w:jc w:val="both"/>
        <w:rPr>
          <w:rFonts w:ascii="Arial Narrow" w:eastAsia="Times New Roman" w:hAnsi="Arial Narrow" w:cs="Arial"/>
          <w:iCs/>
          <w:color w:val="000000"/>
          <w:sz w:val="26"/>
          <w:szCs w:val="26"/>
        </w:rPr>
      </w:pPr>
      <w:bookmarkStart w:id="0" w:name="_GoBack"/>
      <w:bookmarkEnd w:id="0"/>
    </w:p>
    <w:p w14:paraId="3DDED398" w14:textId="77777777" w:rsidR="0041446E" w:rsidRPr="008B7730" w:rsidRDefault="008B7730" w:rsidP="00C85FBD">
      <w:pPr>
        <w:spacing w:after="0"/>
        <w:jc w:val="both"/>
        <w:rPr>
          <w:rFonts w:ascii="Arial Narrow" w:eastAsia="Times New Roman" w:hAnsi="Arial Narrow" w:cs="Arial"/>
          <w:b/>
          <w:iCs/>
          <w:color w:val="FF0000"/>
        </w:rPr>
      </w:pPr>
      <w:r w:rsidRPr="008B7730">
        <w:rPr>
          <w:rFonts w:ascii="Arial Narrow" w:eastAsia="Times New Roman" w:hAnsi="Arial Narrow" w:cs="Arial"/>
          <w:b/>
          <w:iCs/>
          <w:color w:val="FF0000"/>
        </w:rPr>
        <w:t xml:space="preserve">    </w:t>
      </w:r>
    </w:p>
    <w:p w14:paraId="28684177" w14:textId="77777777" w:rsidR="0041446E" w:rsidRPr="008B7730" w:rsidRDefault="0041446E" w:rsidP="00C85FBD">
      <w:pPr>
        <w:spacing w:after="0"/>
        <w:jc w:val="both"/>
        <w:rPr>
          <w:rFonts w:ascii="Arial Narrow" w:eastAsia="Times New Roman" w:hAnsi="Arial Narrow" w:cs="Arial"/>
          <w:b/>
          <w:iCs/>
          <w:color w:val="FF0000"/>
        </w:rPr>
      </w:pPr>
    </w:p>
    <w:p w14:paraId="42A44480" w14:textId="77777777" w:rsidR="00C85FBD" w:rsidRPr="00B805D4" w:rsidRDefault="0041446E" w:rsidP="00B805D4">
      <w:pPr>
        <w:spacing w:after="0"/>
        <w:ind w:left="720"/>
        <w:jc w:val="center"/>
        <w:rPr>
          <w:rFonts w:ascii="Arial Narrow" w:eastAsia="Times New Roman" w:hAnsi="Arial Narrow" w:cs="Arial"/>
          <w:b/>
          <w:iCs/>
          <w:color w:val="000000" w:themeColor="text1"/>
          <w:sz w:val="24"/>
          <w:szCs w:val="24"/>
        </w:rPr>
      </w:pPr>
      <w:r w:rsidRPr="00B805D4">
        <w:rPr>
          <w:rFonts w:ascii="Arial Narrow" w:eastAsia="Times New Roman" w:hAnsi="Arial Narrow" w:cs="Arial"/>
          <w:b/>
          <w:iCs/>
          <w:color w:val="000000" w:themeColor="text1"/>
          <w:sz w:val="24"/>
          <w:szCs w:val="24"/>
        </w:rPr>
        <w:t>Background checking</w:t>
      </w:r>
      <w:r w:rsidR="00C2146B" w:rsidRPr="00B805D4">
        <w:rPr>
          <w:rFonts w:ascii="Arial Narrow" w:eastAsia="Times New Roman" w:hAnsi="Arial Narrow" w:cs="Arial"/>
          <w:b/>
          <w:iCs/>
          <w:color w:val="000000" w:themeColor="text1"/>
          <w:sz w:val="24"/>
          <w:szCs w:val="24"/>
        </w:rPr>
        <w:t xml:space="preserve"> (vetting)</w:t>
      </w:r>
      <w:r w:rsidRPr="00B805D4">
        <w:rPr>
          <w:rFonts w:ascii="Arial Narrow" w:eastAsia="Times New Roman" w:hAnsi="Arial Narrow" w:cs="Arial"/>
          <w:b/>
          <w:iCs/>
          <w:color w:val="000000" w:themeColor="text1"/>
          <w:sz w:val="24"/>
          <w:szCs w:val="24"/>
        </w:rPr>
        <w:t xml:space="preserve"> of the persons applying to the </w:t>
      </w:r>
      <w:r w:rsidR="00B805D4" w:rsidRPr="00B805D4">
        <w:rPr>
          <w:rFonts w:ascii="Arial Narrow" w:eastAsia="Times New Roman" w:hAnsi="Arial Narrow" w:cs="Arial"/>
          <w:b/>
          <w:iCs/>
          <w:color w:val="000000" w:themeColor="text1"/>
          <w:sz w:val="24"/>
          <w:szCs w:val="24"/>
        </w:rPr>
        <w:t>high-level</w:t>
      </w:r>
      <w:r w:rsidRPr="00B805D4">
        <w:rPr>
          <w:rFonts w:ascii="Arial Narrow" w:eastAsia="Times New Roman" w:hAnsi="Arial Narrow" w:cs="Arial"/>
          <w:b/>
          <w:iCs/>
          <w:color w:val="000000" w:themeColor="text1"/>
          <w:sz w:val="24"/>
          <w:szCs w:val="24"/>
        </w:rPr>
        <w:t xml:space="preserve"> positions</w:t>
      </w:r>
    </w:p>
    <w:p w14:paraId="32E4CD46" w14:textId="77777777" w:rsidR="0041446E" w:rsidRPr="00B805D4" w:rsidRDefault="002D79B2" w:rsidP="00B805D4">
      <w:pPr>
        <w:spacing w:after="0"/>
        <w:jc w:val="center"/>
        <w:rPr>
          <w:rFonts w:ascii="Arial Narrow" w:eastAsia="Times New Roman" w:hAnsi="Arial Narrow" w:cs="Arial"/>
          <w:b/>
          <w:iCs/>
          <w:color w:val="000000" w:themeColor="text1"/>
          <w:sz w:val="24"/>
          <w:szCs w:val="24"/>
        </w:rPr>
      </w:pPr>
      <w:r w:rsidRPr="00B805D4">
        <w:rPr>
          <w:rFonts w:ascii="Arial Narrow" w:eastAsia="Times New Roman" w:hAnsi="Arial Narrow" w:cs="Arial"/>
          <w:b/>
          <w:iCs/>
          <w:color w:val="000000" w:themeColor="text1"/>
          <w:sz w:val="24"/>
          <w:szCs w:val="24"/>
        </w:rPr>
        <w:t xml:space="preserve">Study Document based on EU, </w:t>
      </w:r>
      <w:r w:rsidR="00751D21" w:rsidRPr="00B805D4">
        <w:rPr>
          <w:rFonts w:ascii="Arial Narrow" w:eastAsia="Times New Roman" w:hAnsi="Arial Narrow" w:cs="Arial"/>
          <w:b/>
          <w:iCs/>
          <w:color w:val="000000" w:themeColor="text1"/>
          <w:sz w:val="24"/>
          <w:szCs w:val="24"/>
        </w:rPr>
        <w:t>UK</w:t>
      </w:r>
      <w:r w:rsidRPr="00B805D4">
        <w:rPr>
          <w:rFonts w:ascii="Arial Narrow" w:eastAsia="Times New Roman" w:hAnsi="Arial Narrow" w:cs="Arial"/>
          <w:b/>
          <w:iCs/>
          <w:color w:val="000000" w:themeColor="text1"/>
          <w:sz w:val="24"/>
          <w:szCs w:val="24"/>
        </w:rPr>
        <w:t xml:space="preserve"> and other </w:t>
      </w:r>
      <w:r w:rsidR="0041446E" w:rsidRPr="00B805D4">
        <w:rPr>
          <w:rFonts w:ascii="Arial Narrow" w:eastAsia="Times New Roman" w:hAnsi="Arial Narrow" w:cs="Arial"/>
          <w:b/>
          <w:iCs/>
          <w:color w:val="000000" w:themeColor="text1"/>
          <w:sz w:val="24"/>
          <w:szCs w:val="24"/>
        </w:rPr>
        <w:t>best practices</w:t>
      </w:r>
    </w:p>
    <w:p w14:paraId="0EA3CA0E" w14:textId="77777777" w:rsidR="007B21D5" w:rsidRPr="00B805D4" w:rsidRDefault="007B21D5" w:rsidP="00B805D4">
      <w:pPr>
        <w:spacing w:after="0"/>
        <w:jc w:val="center"/>
        <w:rPr>
          <w:rFonts w:ascii="Arial Narrow" w:eastAsia="Times New Roman" w:hAnsi="Arial Narrow" w:cs="Arial"/>
          <w:iCs/>
          <w:color w:val="000000" w:themeColor="text1"/>
          <w:sz w:val="24"/>
          <w:szCs w:val="24"/>
        </w:rPr>
      </w:pPr>
    </w:p>
    <w:p w14:paraId="3C8B2379" w14:textId="77777777" w:rsidR="007B21D5" w:rsidRPr="008B7730" w:rsidRDefault="007B21D5" w:rsidP="00C85FBD">
      <w:pPr>
        <w:spacing w:after="0"/>
        <w:jc w:val="both"/>
        <w:rPr>
          <w:rFonts w:ascii="Arial Narrow" w:eastAsia="Times New Roman" w:hAnsi="Arial Narrow" w:cs="Arial"/>
          <w:iCs/>
          <w:color w:val="000000"/>
        </w:rPr>
      </w:pPr>
    </w:p>
    <w:p w14:paraId="40DCAF20" w14:textId="77777777" w:rsidR="007B21D5" w:rsidRPr="00B805D4" w:rsidRDefault="007B21D5" w:rsidP="007B21D5">
      <w:pPr>
        <w:spacing w:after="0"/>
        <w:jc w:val="center"/>
        <w:rPr>
          <w:rFonts w:ascii="Arial Narrow" w:eastAsia="Times New Roman" w:hAnsi="Arial Narrow" w:cs="Arial"/>
          <w:b/>
          <w:iCs/>
          <w:color w:val="000000" w:themeColor="text1"/>
        </w:rPr>
      </w:pPr>
      <w:r w:rsidRPr="00B805D4">
        <w:rPr>
          <w:rFonts w:ascii="Arial Narrow" w:eastAsia="Times New Roman" w:hAnsi="Arial Narrow" w:cs="Arial"/>
          <w:b/>
          <w:iCs/>
          <w:color w:val="000000" w:themeColor="text1"/>
        </w:rPr>
        <w:t>CONTENT:</w:t>
      </w:r>
    </w:p>
    <w:p w14:paraId="6D37341E" w14:textId="77777777" w:rsidR="007B21D5" w:rsidRPr="008B7730" w:rsidRDefault="007B21D5" w:rsidP="00C85FBD">
      <w:pPr>
        <w:spacing w:after="0"/>
        <w:jc w:val="both"/>
        <w:rPr>
          <w:rFonts w:ascii="Arial Narrow" w:eastAsia="Times New Roman" w:hAnsi="Arial Narrow" w:cs="Arial"/>
          <w:iCs/>
          <w:color w:val="000000"/>
        </w:rPr>
      </w:pPr>
    </w:p>
    <w:p w14:paraId="79D74666" w14:textId="77777777" w:rsidR="005D4F93" w:rsidRPr="00B805D4" w:rsidRDefault="007B21D5" w:rsidP="005D4F93">
      <w:pPr>
        <w:pStyle w:val="ListParagraph"/>
        <w:numPr>
          <w:ilvl w:val="0"/>
          <w:numId w:val="15"/>
        </w:numPr>
        <w:spacing w:after="0"/>
        <w:jc w:val="both"/>
        <w:rPr>
          <w:rFonts w:ascii="Arial Narrow" w:eastAsia="Times New Roman" w:hAnsi="Arial Narrow" w:cs="Arial"/>
          <w:iCs/>
        </w:rPr>
      </w:pPr>
      <w:r w:rsidRPr="00B805D4">
        <w:rPr>
          <w:rFonts w:ascii="Arial Narrow" w:eastAsia="Times New Roman" w:hAnsi="Arial Narrow" w:cs="Arial"/>
          <w:iCs/>
        </w:rPr>
        <w:t>Introduction</w:t>
      </w:r>
    </w:p>
    <w:p w14:paraId="52B4BFA6" w14:textId="77777777" w:rsidR="005D4F93" w:rsidRPr="00B805D4" w:rsidRDefault="007B21D5" w:rsidP="005D4F93">
      <w:pPr>
        <w:pStyle w:val="ListParagraph"/>
        <w:numPr>
          <w:ilvl w:val="0"/>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EU Legislation</w:t>
      </w:r>
    </w:p>
    <w:p w14:paraId="7B29223C" w14:textId="68424A3A" w:rsidR="007B21D5" w:rsidRPr="00B805D4" w:rsidRDefault="00751D21" w:rsidP="00751D21">
      <w:pPr>
        <w:pStyle w:val="ListParagraph"/>
        <w:numPr>
          <w:ilvl w:val="0"/>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Common Practices (old EU Member States and UK</w:t>
      </w:r>
      <w:r w:rsidR="002D79B2" w:rsidRPr="00B805D4">
        <w:rPr>
          <w:rFonts w:ascii="Arial Narrow" w:eastAsia="Times New Roman" w:hAnsi="Arial Narrow"/>
          <w:bCs/>
          <w:bdr w:val="none" w:sz="0" w:space="0" w:color="auto" w:frame="1"/>
        </w:rPr>
        <w:t xml:space="preserve">) </w:t>
      </w:r>
    </w:p>
    <w:p w14:paraId="74135D51" w14:textId="77777777" w:rsidR="005D4F93" w:rsidRPr="00B805D4" w:rsidRDefault="007B21D5" w:rsidP="005D4F93">
      <w:pPr>
        <w:pStyle w:val="ListParagraph"/>
        <w:numPr>
          <w:ilvl w:val="1"/>
          <w:numId w:val="21"/>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Germany</w:t>
      </w:r>
    </w:p>
    <w:p w14:paraId="25EFE0A4" w14:textId="77777777" w:rsidR="005D4F93" w:rsidRPr="00B805D4" w:rsidRDefault="007B21D5" w:rsidP="005D4F93">
      <w:pPr>
        <w:pStyle w:val="ListParagraph"/>
        <w:numPr>
          <w:ilvl w:val="1"/>
          <w:numId w:val="21"/>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France</w:t>
      </w:r>
    </w:p>
    <w:p w14:paraId="7E89C2EC" w14:textId="77777777" w:rsidR="005D4F93" w:rsidRPr="00B805D4" w:rsidRDefault="007B21D5" w:rsidP="005D4F93">
      <w:pPr>
        <w:pStyle w:val="ListParagraph"/>
        <w:numPr>
          <w:ilvl w:val="1"/>
          <w:numId w:val="21"/>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Italy</w:t>
      </w:r>
    </w:p>
    <w:p w14:paraId="0607E5A7" w14:textId="77777777" w:rsidR="005D4F93" w:rsidRPr="00B805D4" w:rsidRDefault="007B21D5" w:rsidP="005D4F93">
      <w:pPr>
        <w:pStyle w:val="ListParagraph"/>
        <w:numPr>
          <w:ilvl w:val="1"/>
          <w:numId w:val="21"/>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Denmark</w:t>
      </w:r>
    </w:p>
    <w:p w14:paraId="7801EC57" w14:textId="77777777" w:rsidR="005D4F93" w:rsidRPr="00B805D4" w:rsidRDefault="007B21D5" w:rsidP="005D4F93">
      <w:pPr>
        <w:pStyle w:val="ListParagraph"/>
        <w:numPr>
          <w:ilvl w:val="1"/>
          <w:numId w:val="21"/>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The Netherlands</w:t>
      </w:r>
    </w:p>
    <w:p w14:paraId="7CD4BA0A" w14:textId="77777777" w:rsidR="005D4F93" w:rsidRPr="00B805D4" w:rsidRDefault="007B21D5" w:rsidP="0006287F">
      <w:pPr>
        <w:pStyle w:val="ListParagraph"/>
        <w:numPr>
          <w:ilvl w:val="1"/>
          <w:numId w:val="21"/>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UK</w:t>
      </w:r>
    </w:p>
    <w:p w14:paraId="07F21C54" w14:textId="77777777" w:rsidR="002D79B2" w:rsidRPr="00B805D4" w:rsidRDefault="002D79B2" w:rsidP="00B20BFF">
      <w:pPr>
        <w:pStyle w:val="ListParagraph"/>
        <w:numPr>
          <w:ilvl w:val="0"/>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Specific practices</w:t>
      </w:r>
      <w:r w:rsidR="008B7730" w:rsidRPr="00B805D4">
        <w:rPr>
          <w:rFonts w:ascii="Arial Narrow" w:eastAsia="Times New Roman" w:hAnsi="Arial Narrow"/>
          <w:bCs/>
          <w:bdr w:val="none" w:sz="0" w:space="0" w:color="auto" w:frame="1"/>
        </w:rPr>
        <w:t xml:space="preserve"> examples</w:t>
      </w:r>
      <w:r w:rsidRPr="00B805D4">
        <w:rPr>
          <w:rFonts w:ascii="Arial Narrow" w:eastAsia="Times New Roman" w:hAnsi="Arial Narrow"/>
          <w:bCs/>
          <w:bdr w:val="none" w:sz="0" w:space="0" w:color="auto" w:frame="1"/>
        </w:rPr>
        <w:t xml:space="preserve">: </w:t>
      </w:r>
    </w:p>
    <w:p w14:paraId="6E357E61" w14:textId="401A7472" w:rsidR="002D79B2" w:rsidRPr="00B805D4" w:rsidRDefault="007B21D5" w:rsidP="002D79B2">
      <w:pPr>
        <w:pStyle w:val="ListParagraph"/>
        <w:numPr>
          <w:ilvl w:val="1"/>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Lithuania</w:t>
      </w:r>
      <w:r w:rsidR="00F51BBC">
        <w:rPr>
          <w:rFonts w:ascii="Arial Narrow" w:eastAsia="Times New Roman" w:hAnsi="Arial Narrow"/>
          <w:bCs/>
          <w:bdr w:val="none" w:sz="0" w:space="0" w:color="auto" w:frame="1"/>
        </w:rPr>
        <w:t xml:space="preserve"> </w:t>
      </w:r>
    </w:p>
    <w:p w14:paraId="153E5477" w14:textId="77777777" w:rsidR="00751D21" w:rsidRPr="00B805D4" w:rsidRDefault="002D79B2" w:rsidP="00751D21">
      <w:pPr>
        <w:pStyle w:val="ListParagraph"/>
        <w:numPr>
          <w:ilvl w:val="1"/>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 xml:space="preserve">Checking the </w:t>
      </w:r>
      <w:r w:rsidR="00454A90" w:rsidRPr="00B805D4">
        <w:rPr>
          <w:rFonts w:ascii="Arial Narrow" w:eastAsia="Times New Roman" w:hAnsi="Arial Narrow"/>
          <w:bCs/>
          <w:bdr w:val="none" w:sz="0" w:space="0" w:color="auto" w:frame="1"/>
        </w:rPr>
        <w:t xml:space="preserve">background and reputation of </w:t>
      </w:r>
      <w:r w:rsidRPr="00B805D4">
        <w:rPr>
          <w:rFonts w:ascii="Arial Narrow" w:eastAsia="Times New Roman" w:hAnsi="Arial Narrow"/>
          <w:bCs/>
          <w:bdr w:val="none" w:sz="0" w:space="0" w:color="auto" w:frame="1"/>
        </w:rPr>
        <w:t>candi</w:t>
      </w:r>
      <w:r w:rsidR="00751D21" w:rsidRPr="00B805D4">
        <w:rPr>
          <w:rFonts w:ascii="Arial Narrow" w:eastAsia="Times New Roman" w:hAnsi="Arial Narrow"/>
          <w:bCs/>
          <w:bdr w:val="none" w:sz="0" w:space="0" w:color="auto" w:frame="1"/>
        </w:rPr>
        <w:t>dates for judges or prosecutors:</w:t>
      </w:r>
    </w:p>
    <w:p w14:paraId="133B0B36" w14:textId="77777777" w:rsidR="00751D21" w:rsidRPr="00B805D4" w:rsidRDefault="00751D21" w:rsidP="00751D21">
      <w:pPr>
        <w:pStyle w:val="ListParagraph"/>
        <w:numPr>
          <w:ilvl w:val="2"/>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hAnsi="Arial Narrow"/>
        </w:rPr>
        <w:t>Bosnia and Hercegovina</w:t>
      </w:r>
    </w:p>
    <w:p w14:paraId="5B29D003" w14:textId="77777777" w:rsidR="00751D21" w:rsidRPr="00B805D4" w:rsidRDefault="00751D21" w:rsidP="00751D21">
      <w:pPr>
        <w:pStyle w:val="ListParagraph"/>
        <w:numPr>
          <w:ilvl w:val="2"/>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hAnsi="Arial Narrow"/>
        </w:rPr>
        <w:t>Kosovo</w:t>
      </w:r>
    </w:p>
    <w:p w14:paraId="6E1DE22C" w14:textId="77777777" w:rsidR="002D79B2" w:rsidRPr="00B805D4" w:rsidRDefault="005D4F93" w:rsidP="00751D21">
      <w:pPr>
        <w:pStyle w:val="ListParagraph"/>
        <w:numPr>
          <w:ilvl w:val="2"/>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 xml:space="preserve">Albania </w:t>
      </w:r>
    </w:p>
    <w:p w14:paraId="0B7A9F15" w14:textId="77777777" w:rsidR="005D4F93" w:rsidRPr="00B805D4" w:rsidRDefault="0006287F" w:rsidP="007B21D5">
      <w:pPr>
        <w:pStyle w:val="ListParagraph"/>
        <w:numPr>
          <w:ilvl w:val="0"/>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 xml:space="preserve">Armenian case (judiciary and prosecution). </w:t>
      </w:r>
    </w:p>
    <w:p w14:paraId="7A35AE16" w14:textId="77777777" w:rsidR="007B21D5" w:rsidRPr="00B805D4" w:rsidRDefault="007B21D5" w:rsidP="007B21D5">
      <w:pPr>
        <w:pStyle w:val="ListParagraph"/>
        <w:numPr>
          <w:ilvl w:val="0"/>
          <w:numId w:val="15"/>
        </w:num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 xml:space="preserve">Conclusions and recommendations </w:t>
      </w:r>
    </w:p>
    <w:p w14:paraId="78646A70" w14:textId="77777777" w:rsidR="004000BE" w:rsidRPr="00B805D4" w:rsidRDefault="004000BE" w:rsidP="004000BE">
      <w:pPr>
        <w:shd w:val="clear" w:color="auto" w:fill="FFFFFF"/>
        <w:spacing w:after="0"/>
        <w:jc w:val="both"/>
        <w:textAlignment w:val="baseline"/>
        <w:outlineLvl w:val="4"/>
        <w:rPr>
          <w:rFonts w:ascii="Arial Narrow" w:eastAsia="Times New Roman" w:hAnsi="Arial Narrow"/>
          <w:bCs/>
          <w:bdr w:val="none" w:sz="0" w:space="0" w:color="auto" w:frame="1"/>
        </w:rPr>
      </w:pPr>
    </w:p>
    <w:p w14:paraId="3F5452FC" w14:textId="77777777" w:rsidR="004000BE" w:rsidRPr="00B805D4" w:rsidRDefault="004000BE" w:rsidP="004000BE">
      <w:pPr>
        <w:shd w:val="clear" w:color="auto" w:fill="FFFFFF"/>
        <w:spacing w:after="0"/>
        <w:jc w:val="both"/>
        <w:textAlignment w:val="baseline"/>
        <w:outlineLvl w:val="4"/>
        <w:rPr>
          <w:rFonts w:ascii="Arial Narrow" w:eastAsia="Times New Roman" w:hAnsi="Arial Narrow"/>
          <w:bCs/>
          <w:bdr w:val="none" w:sz="0" w:space="0" w:color="auto" w:frame="1"/>
        </w:rPr>
      </w:pPr>
      <w:r w:rsidRPr="00B805D4">
        <w:rPr>
          <w:rFonts w:ascii="Arial Narrow" w:eastAsia="Times New Roman" w:hAnsi="Arial Narrow"/>
          <w:bCs/>
          <w:bdr w:val="none" w:sz="0" w:space="0" w:color="auto" w:frame="1"/>
        </w:rPr>
        <w:t xml:space="preserve">ANNEXES.  </w:t>
      </w:r>
    </w:p>
    <w:p w14:paraId="2100509C" w14:textId="77777777" w:rsidR="002849CC" w:rsidRPr="008B7730" w:rsidRDefault="002849CC" w:rsidP="002849CC">
      <w:pPr>
        <w:pStyle w:val="ListParagraph"/>
        <w:rPr>
          <w:rFonts w:ascii="Arial Narrow" w:eastAsia="Times New Roman" w:hAnsi="Arial Narrow"/>
          <w:b/>
          <w:bCs/>
          <w:bdr w:val="none" w:sz="0" w:space="0" w:color="auto" w:frame="1"/>
        </w:rPr>
      </w:pPr>
    </w:p>
    <w:p w14:paraId="242139F4" w14:textId="77777777" w:rsidR="002849CC" w:rsidRPr="008B7730" w:rsidRDefault="002849CC" w:rsidP="002849CC">
      <w:pPr>
        <w:pStyle w:val="ListParagraph"/>
        <w:shd w:val="clear" w:color="auto" w:fill="FFFFFF"/>
        <w:spacing w:after="0"/>
        <w:jc w:val="both"/>
        <w:textAlignment w:val="baseline"/>
        <w:outlineLvl w:val="4"/>
        <w:rPr>
          <w:rFonts w:ascii="Arial Narrow" w:eastAsia="Times New Roman" w:hAnsi="Arial Narrow"/>
          <w:b/>
          <w:bCs/>
          <w:bdr w:val="none" w:sz="0" w:space="0" w:color="auto" w:frame="1"/>
        </w:rPr>
      </w:pPr>
    </w:p>
    <w:p w14:paraId="29B911D8" w14:textId="77777777" w:rsidR="007B21D5" w:rsidRDefault="007B21D5" w:rsidP="007B21D5">
      <w:pPr>
        <w:pStyle w:val="ListParagraph"/>
        <w:spacing w:after="0"/>
        <w:jc w:val="both"/>
        <w:rPr>
          <w:rFonts w:ascii="Arial Narrow" w:eastAsia="Times New Roman" w:hAnsi="Arial Narrow" w:cs="Arial"/>
          <w:iCs/>
          <w:color w:val="000000"/>
        </w:rPr>
      </w:pPr>
    </w:p>
    <w:p w14:paraId="3BEE5AE5" w14:textId="77777777" w:rsidR="00B805D4" w:rsidRDefault="00B805D4">
      <w:pPr>
        <w:rPr>
          <w:rFonts w:ascii="Arial Narrow" w:eastAsia="Times New Roman" w:hAnsi="Arial Narrow" w:cs="Arial"/>
          <w:iCs/>
          <w:color w:val="000000"/>
        </w:rPr>
      </w:pPr>
      <w:r>
        <w:rPr>
          <w:rFonts w:ascii="Arial Narrow" w:eastAsia="Times New Roman" w:hAnsi="Arial Narrow" w:cs="Arial"/>
          <w:iCs/>
          <w:color w:val="000000"/>
        </w:rPr>
        <w:br w:type="page"/>
      </w:r>
    </w:p>
    <w:p w14:paraId="4221CB59" w14:textId="77777777" w:rsidR="0006287F" w:rsidRPr="008B7730" w:rsidRDefault="0006287F" w:rsidP="007B21D5">
      <w:pPr>
        <w:pStyle w:val="ListParagraph"/>
        <w:spacing w:after="0"/>
        <w:jc w:val="both"/>
        <w:rPr>
          <w:rFonts w:ascii="Arial Narrow" w:eastAsia="Times New Roman" w:hAnsi="Arial Narrow" w:cs="Arial"/>
          <w:iCs/>
          <w:color w:val="000000"/>
        </w:rPr>
      </w:pPr>
    </w:p>
    <w:p w14:paraId="2582EC1A" w14:textId="77777777" w:rsidR="007B21D5" w:rsidRPr="008B7730" w:rsidRDefault="007B21D5" w:rsidP="00C85FBD">
      <w:pPr>
        <w:spacing w:after="0"/>
        <w:jc w:val="both"/>
        <w:rPr>
          <w:rFonts w:ascii="Arial Narrow" w:eastAsia="Times New Roman" w:hAnsi="Arial Narrow" w:cs="Arial"/>
          <w:iCs/>
          <w:color w:val="000000"/>
        </w:rPr>
      </w:pPr>
    </w:p>
    <w:p w14:paraId="18C2DCE8" w14:textId="77777777" w:rsidR="007B21D5" w:rsidRPr="008B7730" w:rsidRDefault="007B21D5" w:rsidP="00C85FBD">
      <w:pPr>
        <w:spacing w:after="0"/>
        <w:jc w:val="both"/>
        <w:rPr>
          <w:rFonts w:ascii="Arial Narrow" w:eastAsia="Times New Roman" w:hAnsi="Arial Narrow" w:cs="Arial"/>
          <w:b/>
          <w:iCs/>
          <w:color w:val="000000"/>
        </w:rPr>
      </w:pPr>
    </w:p>
    <w:p w14:paraId="06A16F26" w14:textId="77777777" w:rsidR="007B21D5" w:rsidRPr="00264BE8" w:rsidRDefault="007B21D5" w:rsidP="007B21D5">
      <w:pPr>
        <w:pStyle w:val="ListParagraph"/>
        <w:numPr>
          <w:ilvl w:val="0"/>
          <w:numId w:val="16"/>
        </w:numPr>
        <w:spacing w:after="0"/>
        <w:jc w:val="both"/>
        <w:rPr>
          <w:rFonts w:ascii="Arial Narrow" w:eastAsia="Times New Roman" w:hAnsi="Arial Narrow" w:cs="Arial"/>
          <w:b/>
          <w:iCs/>
          <w:color w:val="000000" w:themeColor="text1"/>
          <w:u w:val="single"/>
        </w:rPr>
      </w:pPr>
      <w:r w:rsidRPr="00264BE8">
        <w:rPr>
          <w:rFonts w:ascii="Arial Narrow" w:eastAsia="Times New Roman" w:hAnsi="Arial Narrow" w:cs="Arial"/>
          <w:b/>
          <w:iCs/>
          <w:color w:val="000000" w:themeColor="text1"/>
          <w:u w:val="single"/>
        </w:rPr>
        <w:t>Introduction</w:t>
      </w:r>
    </w:p>
    <w:p w14:paraId="7A31C77D" w14:textId="77777777" w:rsidR="00665FD1" w:rsidRPr="00665FD1" w:rsidRDefault="00665FD1" w:rsidP="00585837">
      <w:pPr>
        <w:spacing w:after="0"/>
        <w:jc w:val="both"/>
        <w:rPr>
          <w:rFonts w:ascii="Arial Narrow" w:eastAsia="Times New Roman" w:hAnsi="Arial Narrow" w:cs="Arial"/>
          <w:iCs/>
          <w:color w:val="000000"/>
        </w:rPr>
      </w:pPr>
    </w:p>
    <w:p w14:paraId="62BEF993" w14:textId="7C514E50" w:rsidR="00665FD1" w:rsidRPr="00665FD1" w:rsidRDefault="00461A25" w:rsidP="00665FD1">
      <w:pPr>
        <w:shd w:val="clear" w:color="auto" w:fill="FFFFFF"/>
        <w:spacing w:after="0" w:line="240" w:lineRule="auto"/>
        <w:ind w:firstLine="720"/>
        <w:jc w:val="both"/>
        <w:rPr>
          <w:rFonts w:ascii="Arial Narrow" w:hAnsi="Arial Narrow"/>
        </w:rPr>
      </w:pPr>
      <w:r>
        <w:rPr>
          <w:rFonts w:ascii="Arial Narrow" w:hAnsi="Arial Narrow"/>
        </w:rPr>
        <w:t>B</w:t>
      </w:r>
      <w:r w:rsidR="00665FD1" w:rsidRPr="00665FD1">
        <w:rPr>
          <w:rFonts w:ascii="Arial Narrow" w:hAnsi="Arial Narrow"/>
        </w:rPr>
        <w:t xml:space="preserve">ackground checks </w:t>
      </w:r>
      <w:r>
        <w:rPr>
          <w:rFonts w:ascii="Arial Narrow" w:hAnsi="Arial Narrow"/>
        </w:rPr>
        <w:t>or</w:t>
      </w:r>
      <w:r w:rsidR="00665FD1" w:rsidRPr="00665FD1">
        <w:rPr>
          <w:rFonts w:ascii="Arial Narrow" w:hAnsi="Arial Narrow"/>
        </w:rPr>
        <w:t xml:space="preserve"> vetting procedures</w:t>
      </w:r>
      <w:r>
        <w:rPr>
          <w:rFonts w:ascii="Arial Narrow" w:hAnsi="Arial Narrow"/>
        </w:rPr>
        <w:t xml:space="preserve"> are usually </w:t>
      </w:r>
      <w:r w:rsidR="00665FD1" w:rsidRPr="00665FD1">
        <w:rPr>
          <w:rFonts w:ascii="Arial Narrow" w:hAnsi="Arial Narrow"/>
        </w:rPr>
        <w:t>in post-confl</w:t>
      </w:r>
      <w:r w:rsidR="00665FD1">
        <w:rPr>
          <w:rFonts w:ascii="Arial Narrow" w:hAnsi="Arial Narrow"/>
        </w:rPr>
        <w:t xml:space="preserve">ict, pre-transition </w:t>
      </w:r>
      <w:r w:rsidR="00665FD1" w:rsidRPr="00665FD1">
        <w:rPr>
          <w:rFonts w:ascii="Arial Narrow" w:hAnsi="Arial Narrow"/>
        </w:rPr>
        <w:t xml:space="preserve">and/or post authoritarian societies, where the </w:t>
      </w:r>
      <w:r w:rsidR="005F03A5">
        <w:rPr>
          <w:rFonts w:ascii="Arial Narrow" w:hAnsi="Arial Narrow"/>
        </w:rPr>
        <w:t>corruption level</w:t>
      </w:r>
      <w:r>
        <w:rPr>
          <w:rFonts w:ascii="Arial Narrow" w:hAnsi="Arial Narrow"/>
        </w:rPr>
        <w:t>, especially concerning high level officials,</w:t>
      </w:r>
      <w:r w:rsidR="005F03A5">
        <w:rPr>
          <w:rFonts w:ascii="Arial Narrow" w:hAnsi="Arial Narrow"/>
        </w:rPr>
        <w:t xml:space="preserve"> is high</w:t>
      </w:r>
      <w:r>
        <w:rPr>
          <w:rFonts w:ascii="Arial Narrow" w:hAnsi="Arial Narrow"/>
        </w:rPr>
        <w:t>.</w:t>
      </w:r>
      <w:r w:rsidR="005F03A5">
        <w:rPr>
          <w:rFonts w:ascii="Arial Narrow" w:hAnsi="Arial Narrow"/>
        </w:rPr>
        <w:t xml:space="preserve"> </w:t>
      </w:r>
    </w:p>
    <w:p w14:paraId="53795D49" w14:textId="77777777" w:rsidR="0041446E" w:rsidRPr="008B7730" w:rsidRDefault="0041446E" w:rsidP="0041446E">
      <w:pPr>
        <w:spacing w:after="0"/>
        <w:ind w:firstLine="720"/>
        <w:jc w:val="both"/>
        <w:rPr>
          <w:rFonts w:ascii="Arial Narrow" w:eastAsia="Times New Roman" w:hAnsi="Arial Narrow" w:cs="Arial"/>
          <w:iCs/>
          <w:color w:val="000000"/>
        </w:rPr>
      </w:pPr>
    </w:p>
    <w:p w14:paraId="71FC8E09" w14:textId="77777777" w:rsidR="009735BF" w:rsidRPr="008B7730" w:rsidRDefault="007B247E" w:rsidP="0041446E">
      <w:pPr>
        <w:spacing w:after="0"/>
        <w:ind w:firstLine="720"/>
        <w:jc w:val="both"/>
        <w:rPr>
          <w:rFonts w:ascii="Arial Narrow" w:eastAsia="Times New Roman" w:hAnsi="Arial Narrow" w:cs="Arial"/>
          <w:color w:val="000000"/>
        </w:rPr>
      </w:pPr>
      <w:r w:rsidRPr="008B7730">
        <w:rPr>
          <w:rFonts w:ascii="Arial Narrow" w:hAnsi="Arial Narrow" w:cs="Arial"/>
        </w:rPr>
        <w:t>T</w:t>
      </w:r>
      <w:r w:rsidR="009735BF" w:rsidRPr="008B7730">
        <w:rPr>
          <w:rFonts w:ascii="Arial Narrow" w:hAnsi="Arial Narrow" w:cs="Arial"/>
        </w:rPr>
        <w:t>here is no EU level or universally accepted definition for high level positions</w:t>
      </w:r>
      <w:r w:rsidRPr="008B7730">
        <w:rPr>
          <w:rFonts w:ascii="Arial Narrow" w:hAnsi="Arial Narrow" w:cs="Arial"/>
        </w:rPr>
        <w:t xml:space="preserve"> specifically</w:t>
      </w:r>
      <w:r w:rsidR="009735BF" w:rsidRPr="008B7730">
        <w:rPr>
          <w:rFonts w:ascii="Arial Narrow" w:hAnsi="Arial Narrow" w:cs="Arial"/>
        </w:rPr>
        <w:t xml:space="preserve"> </w:t>
      </w:r>
      <w:r w:rsidRPr="008B7730">
        <w:rPr>
          <w:rFonts w:ascii="Arial Narrow" w:hAnsi="Arial Narrow" w:cs="Arial"/>
        </w:rPr>
        <w:t xml:space="preserve">at </w:t>
      </w:r>
      <w:r w:rsidR="009735BF" w:rsidRPr="008B7730">
        <w:rPr>
          <w:rFonts w:ascii="Arial Narrow" w:hAnsi="Arial Narrow" w:cs="Arial"/>
        </w:rPr>
        <w:t>risk to corruption</w:t>
      </w:r>
      <w:r w:rsidR="008D0688" w:rsidRPr="008B7730">
        <w:rPr>
          <w:rFonts w:ascii="Arial Narrow" w:hAnsi="Arial Narrow" w:cs="Arial"/>
        </w:rPr>
        <w:t xml:space="preserve">. </w:t>
      </w:r>
      <w:r w:rsidR="009735BF" w:rsidRPr="008B7730">
        <w:rPr>
          <w:rFonts w:ascii="Arial Narrow" w:hAnsi="Arial Narrow" w:cs="Arial"/>
        </w:rPr>
        <w:t xml:space="preserve"> Therefore</w:t>
      </w:r>
      <w:r w:rsidRPr="008B7730">
        <w:rPr>
          <w:rFonts w:ascii="Arial Narrow" w:hAnsi="Arial Narrow" w:cs="Arial"/>
        </w:rPr>
        <w:t>,</w:t>
      </w:r>
      <w:r w:rsidR="009735BF" w:rsidRPr="008B7730">
        <w:rPr>
          <w:rFonts w:ascii="Arial Narrow" w:hAnsi="Arial Narrow" w:cs="Arial"/>
        </w:rPr>
        <w:t xml:space="preserve"> state</w:t>
      </w:r>
      <w:r w:rsidRPr="008B7730">
        <w:rPr>
          <w:rFonts w:ascii="Arial Narrow" w:hAnsi="Arial Narrow" w:cs="Arial"/>
        </w:rPr>
        <w:t>s</w:t>
      </w:r>
      <w:r w:rsidR="009735BF" w:rsidRPr="008B7730">
        <w:rPr>
          <w:rFonts w:ascii="Arial Narrow" w:hAnsi="Arial Narrow" w:cs="Arial"/>
        </w:rPr>
        <w:t xml:space="preserve"> </w:t>
      </w:r>
      <w:r w:rsidR="00665FD1" w:rsidRPr="008B7730">
        <w:rPr>
          <w:rFonts w:ascii="Arial Narrow" w:hAnsi="Arial Narrow" w:cs="Arial"/>
        </w:rPr>
        <w:t>determine themselves</w:t>
      </w:r>
      <w:r w:rsidR="009735BF" w:rsidRPr="008B7730">
        <w:rPr>
          <w:rFonts w:ascii="Arial Narrow" w:hAnsi="Arial Narrow" w:cs="Arial"/>
        </w:rPr>
        <w:t xml:space="preserve"> how </w:t>
      </w:r>
      <w:r w:rsidRPr="008B7730">
        <w:rPr>
          <w:rFonts w:ascii="Arial Narrow" w:hAnsi="Arial Narrow" w:cs="Arial"/>
        </w:rPr>
        <w:t>they should</w:t>
      </w:r>
      <w:r w:rsidR="009735BF" w:rsidRPr="008B7730">
        <w:rPr>
          <w:rFonts w:ascii="Arial Narrow" w:hAnsi="Arial Narrow" w:cs="Arial"/>
        </w:rPr>
        <w:t xml:space="preserve"> define </w:t>
      </w:r>
      <w:r w:rsidRPr="008B7730">
        <w:rPr>
          <w:rFonts w:ascii="Arial Narrow" w:hAnsi="Arial Narrow" w:cs="Arial"/>
        </w:rPr>
        <w:t>‘</w:t>
      </w:r>
      <w:r w:rsidR="009735BF" w:rsidRPr="008B7730">
        <w:rPr>
          <w:rFonts w:ascii="Arial Narrow" w:hAnsi="Arial Narrow" w:cs="Arial"/>
        </w:rPr>
        <w:t>high level corruption</w:t>
      </w:r>
      <w:r w:rsidRPr="008B7730">
        <w:rPr>
          <w:rFonts w:ascii="Arial Narrow" w:hAnsi="Arial Narrow" w:cs="Arial"/>
        </w:rPr>
        <w:t>’</w:t>
      </w:r>
      <w:r w:rsidR="009735BF" w:rsidRPr="008B7730">
        <w:rPr>
          <w:rFonts w:ascii="Arial Narrow" w:hAnsi="Arial Narrow" w:cs="Arial"/>
        </w:rPr>
        <w:t xml:space="preserve">. However, preliminary criteria for high profile case are </w:t>
      </w:r>
      <w:r w:rsidR="008D0688" w:rsidRPr="008B7730">
        <w:rPr>
          <w:rFonts w:ascii="Arial Narrow" w:hAnsi="Arial Narrow" w:cs="Arial"/>
        </w:rPr>
        <w:t>built</w:t>
      </w:r>
      <w:r w:rsidR="009735BF" w:rsidRPr="008B7730">
        <w:rPr>
          <w:rFonts w:ascii="Arial Narrow" w:hAnsi="Arial Narrow" w:cs="Arial"/>
        </w:rPr>
        <w:t xml:space="preserve"> on two different categories</w:t>
      </w:r>
      <w:r w:rsidRPr="008B7730">
        <w:rPr>
          <w:rFonts w:ascii="Arial Narrow" w:hAnsi="Arial Narrow" w:cs="Arial"/>
        </w:rPr>
        <w:t>:</w:t>
      </w:r>
      <w:r w:rsidR="009735BF" w:rsidRPr="008B7730">
        <w:rPr>
          <w:rFonts w:ascii="Arial Narrow" w:hAnsi="Arial Narrow" w:cs="Arial"/>
        </w:rPr>
        <w:t xml:space="preserve">  </w:t>
      </w:r>
    </w:p>
    <w:p w14:paraId="00E1EB48" w14:textId="33ADF488" w:rsidR="009735BF" w:rsidRPr="008B7730" w:rsidRDefault="009735BF" w:rsidP="0041446E">
      <w:pPr>
        <w:spacing w:before="240"/>
        <w:ind w:firstLine="720"/>
        <w:jc w:val="both"/>
        <w:rPr>
          <w:rFonts w:ascii="Arial Narrow" w:hAnsi="Arial Narrow" w:cs="Arial"/>
        </w:rPr>
      </w:pPr>
      <w:r w:rsidRPr="008B7730">
        <w:rPr>
          <w:rFonts w:ascii="Arial Narrow" w:hAnsi="Arial Narrow" w:cs="Arial"/>
          <w:b/>
        </w:rPr>
        <w:t>I)</w:t>
      </w:r>
      <w:r w:rsidRPr="008B7730">
        <w:rPr>
          <w:rFonts w:ascii="Arial Narrow" w:hAnsi="Arial Narrow" w:cs="Arial"/>
        </w:rPr>
        <w:t xml:space="preserve"> there </w:t>
      </w:r>
      <w:r w:rsidRPr="008618CF">
        <w:rPr>
          <w:rFonts w:ascii="Arial Narrow" w:hAnsi="Arial Narrow" w:cs="Arial"/>
          <w:b/>
        </w:rPr>
        <w:t>exists exhaustive list or case practice of position holders</w:t>
      </w:r>
      <w:r w:rsidRPr="008B7730">
        <w:rPr>
          <w:rFonts w:ascii="Arial Narrow" w:hAnsi="Arial Narrow" w:cs="Arial"/>
        </w:rPr>
        <w:t xml:space="preserve"> that are characterized as high-level perpetrators. The determining element is position. </w:t>
      </w:r>
      <w:r w:rsidR="00461A25">
        <w:rPr>
          <w:rFonts w:ascii="Arial Narrow" w:hAnsi="Arial Narrow" w:cs="Arial"/>
        </w:rPr>
        <w:t>I</w:t>
      </w:r>
      <w:r w:rsidRPr="008B7730">
        <w:rPr>
          <w:rFonts w:ascii="Arial Narrow" w:hAnsi="Arial Narrow" w:cs="Arial"/>
        </w:rPr>
        <w:t xml:space="preserve">t seems that </w:t>
      </w:r>
      <w:r w:rsidR="00461A25">
        <w:rPr>
          <w:rFonts w:ascii="Arial Narrow" w:hAnsi="Arial Narrow" w:cs="Arial"/>
        </w:rPr>
        <w:t>a</w:t>
      </w:r>
      <w:r w:rsidR="00461A25" w:rsidRPr="008B7730">
        <w:rPr>
          <w:rFonts w:ascii="Arial Narrow" w:hAnsi="Arial Narrow" w:cs="Arial"/>
        </w:rPr>
        <w:t xml:space="preserve"> </w:t>
      </w:r>
      <w:r w:rsidRPr="008B7730">
        <w:rPr>
          <w:rFonts w:ascii="Arial Narrow" w:hAnsi="Arial Narrow" w:cs="Arial"/>
        </w:rPr>
        <w:t xml:space="preserve">threshold has </w:t>
      </w:r>
      <w:r w:rsidR="00F97F4B" w:rsidRPr="008B7730">
        <w:rPr>
          <w:rFonts w:ascii="Arial Narrow" w:hAnsi="Arial Narrow" w:cs="Arial"/>
        </w:rPr>
        <w:t xml:space="preserve">been used to </w:t>
      </w:r>
      <w:r w:rsidRPr="008B7730">
        <w:rPr>
          <w:rFonts w:ascii="Arial Narrow" w:hAnsi="Arial Narrow" w:cs="Arial"/>
        </w:rPr>
        <w:t>identif</w:t>
      </w:r>
      <w:r w:rsidR="00F97F4B" w:rsidRPr="008B7730">
        <w:rPr>
          <w:rFonts w:ascii="Arial Narrow" w:hAnsi="Arial Narrow" w:cs="Arial"/>
        </w:rPr>
        <w:t>y</w:t>
      </w:r>
      <w:r w:rsidRPr="008B7730">
        <w:rPr>
          <w:rFonts w:ascii="Arial Narrow" w:hAnsi="Arial Narrow" w:cs="Arial"/>
        </w:rPr>
        <w:t xml:space="preserve"> </w:t>
      </w:r>
      <w:r w:rsidR="00F97F4B" w:rsidRPr="008B7730">
        <w:rPr>
          <w:rFonts w:ascii="Arial Narrow" w:hAnsi="Arial Narrow" w:cs="Arial"/>
        </w:rPr>
        <w:t xml:space="preserve">and </w:t>
      </w:r>
      <w:r w:rsidRPr="008B7730">
        <w:rPr>
          <w:rFonts w:ascii="Arial Narrow" w:hAnsi="Arial Narrow" w:cs="Arial"/>
        </w:rPr>
        <w:t>target top level officials</w:t>
      </w:r>
      <w:r w:rsidR="001F463B" w:rsidRPr="008B7730">
        <w:rPr>
          <w:rFonts w:ascii="Arial Narrow" w:hAnsi="Arial Narrow" w:cs="Arial"/>
        </w:rPr>
        <w:t>,</w:t>
      </w:r>
      <w:r w:rsidRPr="008B7730">
        <w:rPr>
          <w:rFonts w:ascii="Arial Narrow" w:hAnsi="Arial Narrow" w:cs="Arial"/>
        </w:rPr>
        <w:t xml:space="preserve"> </w:t>
      </w:r>
      <w:r w:rsidR="00F97F4B" w:rsidRPr="008B7730">
        <w:rPr>
          <w:rFonts w:ascii="Arial Narrow" w:hAnsi="Arial Narrow" w:cs="Arial"/>
        </w:rPr>
        <w:t>something that</w:t>
      </w:r>
      <w:r w:rsidR="008D0688" w:rsidRPr="008B7730">
        <w:rPr>
          <w:rFonts w:ascii="Arial Narrow" w:hAnsi="Arial Narrow" w:cs="Arial"/>
        </w:rPr>
        <w:t xml:space="preserve"> Armenia </w:t>
      </w:r>
      <w:r w:rsidR="004000BE" w:rsidRPr="008B7730">
        <w:rPr>
          <w:rFonts w:ascii="Arial Narrow" w:hAnsi="Arial Narrow" w:cs="Arial"/>
        </w:rPr>
        <w:t xml:space="preserve">might wish to aim </w:t>
      </w:r>
      <w:r w:rsidR="001F463B" w:rsidRPr="008B7730">
        <w:rPr>
          <w:rFonts w:ascii="Arial Narrow" w:hAnsi="Arial Narrow" w:cs="Arial"/>
        </w:rPr>
        <w:t xml:space="preserve">for </w:t>
      </w:r>
      <w:r w:rsidR="004000BE" w:rsidRPr="008B7730">
        <w:rPr>
          <w:rFonts w:ascii="Arial Narrow" w:hAnsi="Arial Narrow" w:cs="Arial"/>
        </w:rPr>
        <w:t xml:space="preserve">(see Annex 1. – List of High Level Positions) </w:t>
      </w:r>
    </w:p>
    <w:p w14:paraId="760BCDF1" w14:textId="29DCCAAE" w:rsidR="008618CF" w:rsidRDefault="009735BF" w:rsidP="008618CF">
      <w:pPr>
        <w:spacing w:before="240"/>
        <w:jc w:val="both"/>
        <w:rPr>
          <w:rFonts w:ascii="Arial Narrow" w:hAnsi="Arial Narrow" w:cs="Arial"/>
        </w:rPr>
      </w:pPr>
      <w:r w:rsidRPr="008B7730">
        <w:rPr>
          <w:rFonts w:ascii="Arial Narrow" w:hAnsi="Arial Narrow" w:cs="Arial"/>
        </w:rPr>
        <w:t xml:space="preserve"> </w:t>
      </w:r>
      <w:r w:rsidR="0041446E" w:rsidRPr="008B7730">
        <w:rPr>
          <w:rFonts w:ascii="Arial Narrow" w:hAnsi="Arial Narrow" w:cs="Arial"/>
        </w:rPr>
        <w:tab/>
      </w:r>
      <w:r w:rsidRPr="008B7730">
        <w:rPr>
          <w:rFonts w:ascii="Arial Narrow" w:hAnsi="Arial Narrow" w:cs="Arial"/>
          <w:b/>
        </w:rPr>
        <w:t>2)</w:t>
      </w:r>
      <w:r w:rsidRPr="008B7730">
        <w:rPr>
          <w:rFonts w:ascii="Arial Narrow" w:hAnsi="Arial Narrow" w:cs="Arial"/>
        </w:rPr>
        <w:t xml:space="preserve"> the </w:t>
      </w:r>
      <w:r w:rsidRPr="008618CF">
        <w:rPr>
          <w:rFonts w:ascii="Arial Narrow" w:hAnsi="Arial Narrow" w:cs="Arial"/>
          <w:b/>
        </w:rPr>
        <w:t xml:space="preserve">persons carrying out control tasks and </w:t>
      </w:r>
      <w:r w:rsidR="00461A25" w:rsidRPr="008618CF">
        <w:rPr>
          <w:rFonts w:ascii="Arial Narrow" w:hAnsi="Arial Narrow" w:cs="Arial"/>
          <w:b/>
        </w:rPr>
        <w:t>decision-making</w:t>
      </w:r>
      <w:r w:rsidRPr="008618CF">
        <w:rPr>
          <w:rFonts w:ascii="Arial Narrow" w:hAnsi="Arial Narrow" w:cs="Arial"/>
          <w:b/>
        </w:rPr>
        <w:t xml:space="preserve"> duties</w:t>
      </w:r>
      <w:r w:rsidRPr="008B7730">
        <w:rPr>
          <w:rFonts w:ascii="Arial Narrow" w:hAnsi="Arial Narrow" w:cs="Arial"/>
        </w:rPr>
        <w:t xml:space="preserve"> </w:t>
      </w:r>
      <w:r w:rsidR="007B247E" w:rsidRPr="008B7730">
        <w:rPr>
          <w:rFonts w:ascii="Arial Narrow" w:hAnsi="Arial Narrow" w:cs="Arial"/>
        </w:rPr>
        <w:t xml:space="preserve">should </w:t>
      </w:r>
      <w:r w:rsidRPr="008B7730">
        <w:rPr>
          <w:rFonts w:ascii="Arial Narrow" w:hAnsi="Arial Narrow" w:cs="Arial"/>
        </w:rPr>
        <w:t>acknowledge that</w:t>
      </w:r>
      <w:r w:rsidR="00F97F4B" w:rsidRPr="008B7730">
        <w:rPr>
          <w:rFonts w:ascii="Arial Narrow" w:hAnsi="Arial Narrow" w:cs="Arial"/>
        </w:rPr>
        <w:t>,</w:t>
      </w:r>
      <w:r w:rsidRPr="008B7730">
        <w:rPr>
          <w:rFonts w:ascii="Arial Narrow" w:hAnsi="Arial Narrow" w:cs="Arial"/>
        </w:rPr>
        <w:t xml:space="preserve"> most likely</w:t>
      </w:r>
      <w:r w:rsidR="00F97F4B" w:rsidRPr="008B7730">
        <w:rPr>
          <w:rFonts w:ascii="Arial Narrow" w:hAnsi="Arial Narrow" w:cs="Arial"/>
        </w:rPr>
        <w:t>,</w:t>
      </w:r>
      <w:r w:rsidRPr="008B7730">
        <w:rPr>
          <w:rFonts w:ascii="Arial Narrow" w:hAnsi="Arial Narrow" w:cs="Arial"/>
        </w:rPr>
        <w:t xml:space="preserve"> these persons </w:t>
      </w:r>
      <w:r w:rsidR="00B6781B">
        <w:rPr>
          <w:rFonts w:ascii="Arial Narrow" w:hAnsi="Arial Narrow" w:cs="Arial"/>
        </w:rPr>
        <w:t>are</w:t>
      </w:r>
      <w:r w:rsidR="00B6781B" w:rsidRPr="008B7730">
        <w:rPr>
          <w:rFonts w:ascii="Arial Narrow" w:hAnsi="Arial Narrow" w:cs="Arial"/>
        </w:rPr>
        <w:t xml:space="preserve"> </w:t>
      </w:r>
      <w:r w:rsidRPr="008B7730">
        <w:rPr>
          <w:rFonts w:ascii="Arial Narrow" w:hAnsi="Arial Narrow" w:cs="Arial"/>
        </w:rPr>
        <w:t xml:space="preserve">under current definition </w:t>
      </w:r>
      <w:r w:rsidR="007F6CA6">
        <w:rPr>
          <w:rFonts w:ascii="Arial Narrow" w:hAnsi="Arial Narrow" w:cs="Arial"/>
        </w:rPr>
        <w:t xml:space="preserve">of high level position </w:t>
      </w:r>
      <w:r w:rsidR="00F97F4B" w:rsidRPr="008B7730">
        <w:rPr>
          <w:rFonts w:ascii="Arial Narrow" w:hAnsi="Arial Narrow" w:cs="Arial"/>
        </w:rPr>
        <w:t>which</w:t>
      </w:r>
      <w:r w:rsidRPr="008B7730">
        <w:rPr>
          <w:rFonts w:ascii="Arial Narrow" w:hAnsi="Arial Narrow" w:cs="Arial"/>
        </w:rPr>
        <w:t xml:space="preserve"> aims to cover similar activities having multiple and well-grounded requirements. </w:t>
      </w:r>
    </w:p>
    <w:p w14:paraId="3DE89DDF" w14:textId="02A551EA" w:rsidR="008618CF" w:rsidRPr="008618CF" w:rsidRDefault="008618CF" w:rsidP="008618CF">
      <w:pPr>
        <w:spacing w:before="240"/>
        <w:ind w:firstLine="360"/>
        <w:jc w:val="both"/>
        <w:rPr>
          <w:rFonts w:ascii="Arial Narrow" w:hAnsi="Arial Narrow" w:cs="Arial"/>
        </w:rPr>
      </w:pPr>
      <w:r w:rsidRPr="008618CF">
        <w:rPr>
          <w:rFonts w:ascii="Arial Narrow" w:hAnsi="Arial Narrow" w:cs="Arial"/>
        </w:rPr>
        <w:t xml:space="preserve">The </w:t>
      </w:r>
      <w:r w:rsidR="00B6781B" w:rsidRPr="008618CF">
        <w:rPr>
          <w:rFonts w:ascii="Arial Narrow" w:hAnsi="Arial Narrow" w:cs="Arial"/>
        </w:rPr>
        <w:t>first category</w:t>
      </w:r>
      <w:r w:rsidR="009735BF" w:rsidRPr="008618CF">
        <w:rPr>
          <w:rFonts w:ascii="Arial Narrow" w:hAnsi="Arial Narrow" w:cs="Arial"/>
        </w:rPr>
        <w:t xml:space="preserve"> </w:t>
      </w:r>
      <w:r w:rsidR="00B70045">
        <w:rPr>
          <w:rFonts w:ascii="Arial Narrow" w:hAnsi="Arial Narrow" w:cs="Arial"/>
        </w:rPr>
        <w:t xml:space="preserve">of </w:t>
      </w:r>
      <w:r w:rsidR="00B70045" w:rsidRPr="008618CF">
        <w:rPr>
          <w:rFonts w:ascii="Arial Narrow" w:hAnsi="Arial Narrow" w:cs="Arial"/>
        </w:rPr>
        <w:t>the</w:t>
      </w:r>
      <w:r w:rsidR="009735BF" w:rsidRPr="008618CF">
        <w:rPr>
          <w:rFonts w:ascii="Arial Narrow" w:hAnsi="Arial Narrow" w:cs="Arial"/>
        </w:rPr>
        <w:t xml:space="preserve"> definition must be understandable and meaningful </w:t>
      </w:r>
      <w:r w:rsidR="007B247E" w:rsidRPr="008618CF">
        <w:rPr>
          <w:rFonts w:ascii="Arial Narrow" w:hAnsi="Arial Narrow" w:cs="Arial"/>
        </w:rPr>
        <w:t xml:space="preserve">so that </w:t>
      </w:r>
      <w:r w:rsidR="009735BF" w:rsidRPr="008618CF">
        <w:rPr>
          <w:rFonts w:ascii="Arial Narrow" w:hAnsi="Arial Narrow" w:cs="Arial"/>
        </w:rPr>
        <w:t xml:space="preserve">authorities </w:t>
      </w:r>
      <w:r w:rsidR="007B247E" w:rsidRPr="008618CF">
        <w:rPr>
          <w:rFonts w:ascii="Arial Narrow" w:hAnsi="Arial Narrow" w:cs="Arial"/>
        </w:rPr>
        <w:t xml:space="preserve">can </w:t>
      </w:r>
      <w:r w:rsidR="009735BF" w:rsidRPr="008618CF">
        <w:rPr>
          <w:rFonts w:ascii="Arial Narrow" w:hAnsi="Arial Narrow" w:cs="Arial"/>
        </w:rPr>
        <w:t xml:space="preserve">identify cases that </w:t>
      </w:r>
      <w:r w:rsidR="007B247E" w:rsidRPr="008618CF">
        <w:rPr>
          <w:rFonts w:ascii="Arial Narrow" w:hAnsi="Arial Narrow" w:cs="Arial"/>
        </w:rPr>
        <w:t>qualify as</w:t>
      </w:r>
      <w:r w:rsidR="009735BF" w:rsidRPr="008618CF">
        <w:rPr>
          <w:rFonts w:ascii="Arial Narrow" w:hAnsi="Arial Narrow" w:cs="Arial"/>
        </w:rPr>
        <w:t xml:space="preserve"> </w:t>
      </w:r>
      <w:r w:rsidR="00C11FDE" w:rsidRPr="008618CF">
        <w:rPr>
          <w:rFonts w:ascii="Arial Narrow" w:hAnsi="Arial Narrow" w:cs="Arial"/>
        </w:rPr>
        <w:t>high-level</w:t>
      </w:r>
      <w:r w:rsidR="008D0688" w:rsidRPr="008618CF">
        <w:rPr>
          <w:rFonts w:ascii="Arial Narrow" w:hAnsi="Arial Narrow" w:cs="Arial"/>
        </w:rPr>
        <w:t xml:space="preserve"> corruption in Armenia.</w:t>
      </w:r>
      <w:r w:rsidRPr="008618CF">
        <w:rPr>
          <w:rFonts w:ascii="Arial Narrow" w:hAnsi="Arial Narrow" w:cs="Arial"/>
        </w:rPr>
        <w:t xml:space="preserve"> </w:t>
      </w:r>
    </w:p>
    <w:p w14:paraId="1FFD5B0A" w14:textId="77777777" w:rsidR="007B21D5" w:rsidRPr="008B7730" w:rsidRDefault="007B21D5" w:rsidP="00C85FBD">
      <w:pPr>
        <w:shd w:val="clear" w:color="auto" w:fill="FFFFFF"/>
        <w:spacing w:after="0"/>
        <w:jc w:val="both"/>
        <w:textAlignment w:val="baseline"/>
        <w:outlineLvl w:val="4"/>
        <w:rPr>
          <w:rFonts w:ascii="Arial Narrow" w:eastAsia="Times New Roman" w:hAnsi="Arial Narrow"/>
          <w:b/>
          <w:bCs/>
          <w:color w:val="FF0000"/>
          <w:u w:val="single"/>
          <w:bdr w:val="none" w:sz="0" w:space="0" w:color="auto" w:frame="1"/>
        </w:rPr>
      </w:pPr>
    </w:p>
    <w:p w14:paraId="559A5F1B" w14:textId="77777777" w:rsidR="008D0688" w:rsidRPr="00D643E8" w:rsidRDefault="008D0688" w:rsidP="007B21D5">
      <w:pPr>
        <w:pStyle w:val="ListParagraph"/>
        <w:numPr>
          <w:ilvl w:val="0"/>
          <w:numId w:val="16"/>
        </w:numPr>
        <w:shd w:val="clear" w:color="auto" w:fill="FFFFFF"/>
        <w:spacing w:after="0"/>
        <w:jc w:val="both"/>
        <w:textAlignment w:val="baseline"/>
        <w:outlineLvl w:val="4"/>
        <w:rPr>
          <w:rFonts w:ascii="Arial Narrow" w:eastAsia="Times New Roman" w:hAnsi="Arial Narrow"/>
          <w:b/>
          <w:bCs/>
          <w:color w:val="000000" w:themeColor="text1"/>
          <w:u w:val="single"/>
          <w:bdr w:val="none" w:sz="0" w:space="0" w:color="auto" w:frame="1"/>
        </w:rPr>
      </w:pPr>
      <w:r w:rsidRPr="00D643E8">
        <w:rPr>
          <w:rFonts w:ascii="Arial Narrow" w:eastAsia="Times New Roman" w:hAnsi="Arial Narrow"/>
          <w:b/>
          <w:bCs/>
          <w:color w:val="000000" w:themeColor="text1"/>
          <w:u w:val="single"/>
          <w:bdr w:val="none" w:sz="0" w:space="0" w:color="auto" w:frame="1"/>
        </w:rPr>
        <w:t>EU Legislation</w:t>
      </w:r>
    </w:p>
    <w:p w14:paraId="1E3F6BCC" w14:textId="77777777" w:rsidR="005F03A5" w:rsidRDefault="005F03A5" w:rsidP="00C85FBD">
      <w:pPr>
        <w:shd w:val="clear" w:color="auto" w:fill="FFFFFF"/>
        <w:spacing w:after="0"/>
        <w:jc w:val="both"/>
        <w:textAlignment w:val="baseline"/>
        <w:outlineLvl w:val="4"/>
        <w:rPr>
          <w:rFonts w:ascii="Arial Narrow" w:eastAsia="Times New Roman" w:hAnsi="Arial Narrow" w:cs="Arial"/>
          <w:iCs/>
          <w:color w:val="000000"/>
        </w:rPr>
      </w:pPr>
    </w:p>
    <w:p w14:paraId="0217348D" w14:textId="16584E14" w:rsidR="008D0688" w:rsidRPr="005F03A5" w:rsidRDefault="005F03A5" w:rsidP="005F03A5">
      <w:pPr>
        <w:shd w:val="clear" w:color="auto" w:fill="FFFFFF"/>
        <w:spacing w:after="0"/>
        <w:ind w:firstLine="360"/>
        <w:jc w:val="both"/>
        <w:textAlignment w:val="baseline"/>
        <w:outlineLvl w:val="4"/>
        <w:rPr>
          <w:rFonts w:ascii="Arial Narrow" w:eastAsia="Times New Roman" w:hAnsi="Arial Narrow" w:cs="Arial"/>
          <w:iCs/>
          <w:color w:val="000000"/>
        </w:rPr>
      </w:pPr>
      <w:r>
        <w:rPr>
          <w:rFonts w:ascii="Arial Narrow" w:eastAsia="Times New Roman" w:hAnsi="Arial Narrow" w:cs="Arial"/>
          <w:iCs/>
          <w:color w:val="000000"/>
        </w:rPr>
        <w:t xml:space="preserve">In Europe </w:t>
      </w:r>
      <w:r w:rsidRPr="008B7730">
        <w:rPr>
          <w:rFonts w:ascii="Arial Narrow" w:eastAsia="Times New Roman" w:hAnsi="Arial Narrow" w:cs="Arial"/>
          <w:iCs/>
          <w:color w:val="000000"/>
        </w:rPr>
        <w:t>background checks are not permitted</w:t>
      </w:r>
      <w:r w:rsidR="007F6CA6">
        <w:rPr>
          <w:rFonts w:ascii="Arial Narrow" w:eastAsia="Times New Roman" w:hAnsi="Arial Narrow" w:cs="Arial"/>
          <w:iCs/>
          <w:color w:val="000000"/>
        </w:rPr>
        <w:t xml:space="preserve"> </w:t>
      </w:r>
      <w:r w:rsidR="00B6781B">
        <w:rPr>
          <w:rFonts w:ascii="Arial Narrow" w:eastAsia="Times New Roman" w:hAnsi="Arial Narrow" w:cs="Arial"/>
          <w:iCs/>
          <w:color w:val="000000"/>
        </w:rPr>
        <w:t>to</w:t>
      </w:r>
      <w:r w:rsidR="007F6CA6">
        <w:rPr>
          <w:rFonts w:ascii="Arial Narrow" w:eastAsia="Times New Roman" w:hAnsi="Arial Narrow" w:cs="Arial"/>
          <w:iCs/>
          <w:color w:val="000000"/>
        </w:rPr>
        <w:t xml:space="preserve"> some extent</w:t>
      </w:r>
      <w:r w:rsidRPr="008B7730">
        <w:rPr>
          <w:rFonts w:ascii="Arial Narrow" w:eastAsia="Times New Roman" w:hAnsi="Arial Narrow" w:cs="Arial"/>
          <w:iCs/>
          <w:color w:val="000000"/>
        </w:rPr>
        <w:t>.</w:t>
      </w:r>
      <w:r>
        <w:rPr>
          <w:rFonts w:ascii="Arial Narrow" w:eastAsia="Times New Roman" w:hAnsi="Arial Narrow" w:cs="Arial"/>
          <w:iCs/>
          <w:color w:val="000000"/>
        </w:rPr>
        <w:t xml:space="preserve"> </w:t>
      </w:r>
      <w:r w:rsidR="008D0688" w:rsidRPr="008B7730">
        <w:rPr>
          <w:rFonts w:ascii="Arial Narrow" w:eastAsia="Times New Roman" w:hAnsi="Arial Narrow"/>
          <w:color w:val="000000"/>
        </w:rPr>
        <w:t xml:space="preserve">In April, 2016 a new </w:t>
      </w:r>
      <w:r w:rsidR="00845B88">
        <w:rPr>
          <w:rFonts w:ascii="Arial Narrow" w:eastAsia="Times New Roman" w:hAnsi="Arial Narrow"/>
          <w:color w:val="000000"/>
        </w:rPr>
        <w:t>European Union (EU)</w:t>
      </w:r>
      <w:r w:rsidR="00845B88" w:rsidRPr="008B7730">
        <w:rPr>
          <w:rFonts w:ascii="Arial Narrow" w:eastAsia="Times New Roman" w:hAnsi="Arial Narrow"/>
          <w:color w:val="000000"/>
        </w:rPr>
        <w:t xml:space="preserve"> </w:t>
      </w:r>
      <w:r w:rsidR="008D0688" w:rsidRPr="008B7730">
        <w:rPr>
          <w:rFonts w:ascii="Arial Narrow" w:eastAsia="Times New Roman" w:hAnsi="Arial Narrow"/>
          <w:color w:val="000000"/>
        </w:rPr>
        <w:t>data protection framework was adopted by EU Member States and 11 other countries maintaining cross-border data transfer “adequacy” regulations.  There are a number of general principles that can be consistently applied to background screening and it is best practice to ensure that such processes be managed to comply with the general privacy law in the EU.</w:t>
      </w:r>
    </w:p>
    <w:p w14:paraId="4F47A49E" w14:textId="77777777" w:rsidR="008D0688" w:rsidRPr="00D643E8" w:rsidRDefault="008618CF" w:rsidP="004000BE">
      <w:pPr>
        <w:shd w:val="clear" w:color="auto" w:fill="FFFFFF"/>
        <w:spacing w:before="240" w:after="240"/>
        <w:ind w:firstLine="90"/>
        <w:jc w:val="both"/>
        <w:textAlignment w:val="baseline"/>
        <w:outlineLvl w:val="4"/>
        <w:rPr>
          <w:rFonts w:ascii="Arial Narrow" w:eastAsia="Times New Roman" w:hAnsi="Arial Narrow"/>
          <w:b/>
        </w:rPr>
      </w:pPr>
      <w:r w:rsidRPr="00D643E8">
        <w:rPr>
          <w:rFonts w:ascii="Arial Narrow" w:eastAsia="Times New Roman" w:hAnsi="Arial Narrow"/>
          <w:b/>
        </w:rPr>
        <w:t xml:space="preserve">Personal </w:t>
      </w:r>
      <w:r w:rsidR="008D0688" w:rsidRPr="00D643E8">
        <w:rPr>
          <w:rFonts w:ascii="Arial Narrow" w:eastAsia="Times New Roman" w:hAnsi="Arial Narrow"/>
          <w:b/>
        </w:rPr>
        <w:t>Data Protection (Privacy) Law</w:t>
      </w:r>
    </w:p>
    <w:p w14:paraId="0A831F5D" w14:textId="77777777" w:rsidR="00C2146B" w:rsidRDefault="008D0688" w:rsidP="008618CF">
      <w:pPr>
        <w:shd w:val="clear" w:color="auto" w:fill="FFFFFF"/>
        <w:spacing w:after="360"/>
        <w:ind w:firstLine="360"/>
        <w:jc w:val="both"/>
        <w:textAlignment w:val="baseline"/>
        <w:rPr>
          <w:rFonts w:ascii="Arial Narrow" w:eastAsia="Times New Roman" w:hAnsi="Arial Narrow"/>
          <w:color w:val="000000"/>
        </w:rPr>
      </w:pPr>
      <w:r w:rsidRPr="008B7730">
        <w:rPr>
          <w:rFonts w:ascii="Arial Narrow" w:eastAsia="Times New Roman" w:hAnsi="Arial Narrow"/>
          <w:color w:val="000000"/>
        </w:rPr>
        <w:t xml:space="preserve">The </w:t>
      </w:r>
      <w:r w:rsidR="00643ECB" w:rsidRPr="008B7730">
        <w:rPr>
          <w:rFonts w:ascii="Arial Narrow" w:eastAsia="Times New Roman" w:hAnsi="Arial Narrow"/>
          <w:color w:val="000000"/>
        </w:rPr>
        <w:t>cornerstone to data privacy law in the EU is</w:t>
      </w:r>
      <w:r w:rsidRPr="008B7730">
        <w:rPr>
          <w:rFonts w:ascii="Arial Narrow" w:eastAsia="Times New Roman" w:hAnsi="Arial Narrow"/>
          <w:color w:val="000000"/>
        </w:rPr>
        <w:t xml:space="preserve"> the data protection principles (“Principles”) </w:t>
      </w:r>
      <w:r w:rsidR="00516C42" w:rsidRPr="008B7730">
        <w:rPr>
          <w:rFonts w:ascii="Arial Narrow" w:eastAsia="Times New Roman" w:hAnsi="Arial Narrow"/>
          <w:color w:val="000000"/>
        </w:rPr>
        <w:t xml:space="preserve">stating </w:t>
      </w:r>
      <w:r w:rsidR="00C2146B">
        <w:rPr>
          <w:rFonts w:ascii="Arial Narrow" w:eastAsia="Times New Roman" w:hAnsi="Arial Narrow"/>
          <w:color w:val="000000"/>
        </w:rPr>
        <w:t xml:space="preserve">that any personal data is: </w:t>
      </w:r>
      <w:r w:rsidRPr="008B7730">
        <w:rPr>
          <w:rFonts w:ascii="Arial Narrow" w:eastAsia="Times New Roman" w:hAnsi="Arial Narrow"/>
          <w:color w:val="000000"/>
        </w:rPr>
        <w:t>processed lawfully, fairly and in a transparent manner in relation to the data subject (‘lawfulness, fairness and transparency’);</w:t>
      </w:r>
      <w:r w:rsidR="00C2146B">
        <w:rPr>
          <w:rFonts w:ascii="Arial Narrow" w:eastAsia="Times New Roman" w:hAnsi="Arial Narrow"/>
          <w:color w:val="000000"/>
        </w:rPr>
        <w:t xml:space="preserve"> </w:t>
      </w:r>
      <w:r w:rsidRPr="008B7730">
        <w:rPr>
          <w:rFonts w:ascii="Arial Narrow" w:eastAsia="Times New Roman" w:hAnsi="Arial Narrow"/>
          <w:color w:val="000000"/>
        </w:rPr>
        <w:t xml:space="preserve">collected for specified, explicit and legitimate purposes and not further processed in a manner that is incompatible with those purposes; </w:t>
      </w:r>
      <w:r w:rsidR="00C2146B">
        <w:rPr>
          <w:rFonts w:ascii="Arial Narrow" w:eastAsia="Times New Roman" w:hAnsi="Arial Narrow"/>
          <w:color w:val="000000"/>
        </w:rPr>
        <w:t xml:space="preserve">etc. </w:t>
      </w:r>
    </w:p>
    <w:p w14:paraId="6356F4B8" w14:textId="77777777" w:rsidR="002849CC" w:rsidRPr="008B7730" w:rsidRDefault="008D0688" w:rsidP="00C2146B">
      <w:pPr>
        <w:shd w:val="clear" w:color="auto" w:fill="FFFFFF"/>
        <w:spacing w:after="360"/>
        <w:ind w:firstLine="360"/>
        <w:jc w:val="both"/>
        <w:textAlignment w:val="baseline"/>
        <w:rPr>
          <w:rFonts w:ascii="Arial Narrow" w:eastAsia="Times New Roman" w:hAnsi="Arial Narrow"/>
          <w:color w:val="000000"/>
        </w:rPr>
      </w:pPr>
      <w:r w:rsidRPr="008B7730">
        <w:rPr>
          <w:rFonts w:ascii="Arial Narrow" w:eastAsia="Times New Roman" w:hAnsi="Arial Narrow"/>
          <w:color w:val="000000"/>
        </w:rPr>
        <w:t>Consent must be freely given, specific and informed and in the context of background screening</w:t>
      </w:r>
      <w:r w:rsidRPr="006F2FB8">
        <w:rPr>
          <w:rFonts w:ascii="Arial Narrow" w:eastAsia="Times New Roman" w:hAnsi="Arial Narrow"/>
          <w:color w:val="000000"/>
        </w:rPr>
        <w:t xml:space="preserve">; </w:t>
      </w:r>
      <w:r w:rsidRPr="00D643E8">
        <w:rPr>
          <w:rFonts w:ascii="Arial Narrow" w:eastAsia="Times New Roman" w:hAnsi="Arial Narrow"/>
          <w:color w:val="000000"/>
        </w:rPr>
        <w:t>the candidate must know why they are being screened and by whom, what type of information will be verified, who will have access to the results, and in which jurisdictions their data may be handled.</w:t>
      </w:r>
      <w:r w:rsidRPr="00845B88">
        <w:rPr>
          <w:rFonts w:ascii="Arial Narrow" w:eastAsia="Times New Roman" w:hAnsi="Arial Narrow"/>
          <w:color w:val="000000"/>
        </w:rPr>
        <w:t xml:space="preserve"> </w:t>
      </w:r>
      <w:r w:rsidRPr="008B7730">
        <w:rPr>
          <w:rFonts w:ascii="Arial Narrow" w:eastAsia="Times New Roman" w:hAnsi="Arial Narrow"/>
          <w:color w:val="000000"/>
        </w:rPr>
        <w:t>Further, the candidate must be able to revoke consent at any time.</w:t>
      </w:r>
    </w:p>
    <w:p w14:paraId="19F7310E" w14:textId="77777777" w:rsidR="00845B88" w:rsidRDefault="00845B88" w:rsidP="00353D63">
      <w:pPr>
        <w:shd w:val="clear" w:color="auto" w:fill="FFFFFF"/>
        <w:spacing w:after="360"/>
        <w:ind w:firstLine="360"/>
        <w:jc w:val="both"/>
        <w:textAlignment w:val="baseline"/>
        <w:rPr>
          <w:rFonts w:ascii="Arial Narrow" w:eastAsia="Times New Roman" w:hAnsi="Arial Narrow"/>
          <w:color w:val="000000"/>
        </w:rPr>
      </w:pPr>
    </w:p>
    <w:p w14:paraId="3B21A361" w14:textId="274CD114" w:rsidR="00516C42" w:rsidRPr="008B7730" w:rsidRDefault="00516C42" w:rsidP="00353D63">
      <w:pPr>
        <w:shd w:val="clear" w:color="auto" w:fill="FFFFFF"/>
        <w:spacing w:after="360"/>
        <w:ind w:firstLine="360"/>
        <w:jc w:val="both"/>
        <w:textAlignment w:val="baseline"/>
        <w:rPr>
          <w:rFonts w:ascii="Arial Narrow" w:eastAsia="Times New Roman" w:hAnsi="Arial Narrow"/>
          <w:color w:val="000000"/>
        </w:rPr>
      </w:pPr>
      <w:r w:rsidRPr="008B7730">
        <w:rPr>
          <w:rFonts w:ascii="Arial Narrow" w:eastAsia="Times New Roman" w:hAnsi="Arial Narrow"/>
          <w:color w:val="000000"/>
        </w:rPr>
        <w:lastRenderedPageBreak/>
        <w:t>Usually agencies in Europe and UK carry out the pre-employment screening of potential candidates for certain positio</w:t>
      </w:r>
      <w:r w:rsidR="00F16B5E" w:rsidRPr="008B7730">
        <w:rPr>
          <w:rFonts w:ascii="Arial Narrow" w:eastAsia="Times New Roman" w:hAnsi="Arial Narrow"/>
          <w:color w:val="000000"/>
        </w:rPr>
        <w:t>n</w:t>
      </w:r>
      <w:r w:rsidR="00845B88">
        <w:rPr>
          <w:rFonts w:ascii="Arial Narrow" w:eastAsia="Times New Roman" w:hAnsi="Arial Narrow"/>
          <w:color w:val="000000"/>
        </w:rPr>
        <w:t>s</w:t>
      </w:r>
      <w:r w:rsidR="00B20BFF" w:rsidRPr="008B7730">
        <w:rPr>
          <w:rStyle w:val="EndnoteReference"/>
          <w:rFonts w:ascii="Arial Narrow" w:eastAsia="Times New Roman" w:hAnsi="Arial Narrow"/>
          <w:color w:val="000000"/>
        </w:rPr>
        <w:endnoteReference w:id="1"/>
      </w:r>
      <w:r w:rsidR="00F16B5E" w:rsidRPr="008B7730">
        <w:rPr>
          <w:rFonts w:ascii="Arial Narrow" w:eastAsia="Times New Roman" w:hAnsi="Arial Narrow"/>
          <w:color w:val="000000"/>
        </w:rPr>
        <w:t>.</w:t>
      </w:r>
      <w:r w:rsidRPr="008B7730">
        <w:rPr>
          <w:rFonts w:ascii="Arial Narrow" w:eastAsia="Times New Roman" w:hAnsi="Arial Narrow"/>
          <w:color w:val="000000"/>
        </w:rPr>
        <w:t xml:space="preserve"> The requested data could </w:t>
      </w:r>
      <w:r w:rsidR="00845B88">
        <w:rPr>
          <w:rFonts w:ascii="Arial Narrow" w:eastAsia="Times New Roman" w:hAnsi="Arial Narrow"/>
          <w:color w:val="000000"/>
        </w:rPr>
        <w:t>include</w:t>
      </w:r>
      <w:r w:rsidRPr="008B7730">
        <w:rPr>
          <w:rFonts w:ascii="Arial Narrow" w:eastAsia="Times New Roman" w:hAnsi="Arial Narrow"/>
          <w:color w:val="000000"/>
        </w:rPr>
        <w:t xml:space="preserve">: </w:t>
      </w:r>
    </w:p>
    <w:p w14:paraId="14858A0C" w14:textId="54B81913" w:rsidR="00516C42" w:rsidRPr="008B7730" w:rsidRDefault="00516C42" w:rsidP="00B20BFF">
      <w:pPr>
        <w:pStyle w:val="ListParagraph"/>
        <w:numPr>
          <w:ilvl w:val="0"/>
          <w:numId w:val="19"/>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Previous employment history and references</w:t>
      </w:r>
      <w:r w:rsidRPr="008B7730">
        <w:rPr>
          <w:rFonts w:ascii="Arial Narrow" w:eastAsia="Times New Roman" w:hAnsi="Arial Narrow" w:cs="Helvetica"/>
          <w:color w:val="000000"/>
        </w:rPr>
        <w:t> (was candidates truthful about their previous work, including reasons for leaving and disciplinary actions, if any undertaken)</w:t>
      </w:r>
    </w:p>
    <w:p w14:paraId="620D9E9D" w14:textId="77777777" w:rsidR="00B20BFF" w:rsidRPr="008B7730" w:rsidRDefault="00516C42" w:rsidP="00516C42">
      <w:pPr>
        <w:pStyle w:val="ListParagraph"/>
        <w:numPr>
          <w:ilvl w:val="0"/>
          <w:numId w:val="19"/>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Educational and professional qualifications </w:t>
      </w:r>
      <w:r w:rsidRPr="008B7730">
        <w:rPr>
          <w:rFonts w:ascii="Arial Narrow" w:eastAsia="Times New Roman" w:hAnsi="Arial Narrow" w:cs="Helvetica"/>
          <w:color w:val="000000"/>
        </w:rPr>
        <w:t>- validates schools, colleges and universities attended, dates attended, plus degrees a</w:t>
      </w:r>
      <w:r w:rsidR="00B20BFF" w:rsidRPr="008B7730">
        <w:rPr>
          <w:rFonts w:ascii="Arial Narrow" w:eastAsia="Times New Roman" w:hAnsi="Arial Narrow" w:cs="Helvetica"/>
          <w:color w:val="000000"/>
        </w:rPr>
        <w:t>nd other qualifications gained.</w:t>
      </w:r>
    </w:p>
    <w:p w14:paraId="3F8AC5FA" w14:textId="77777777" w:rsidR="00B20BFF" w:rsidRPr="008B7730" w:rsidRDefault="00516C42" w:rsidP="00516C42">
      <w:pPr>
        <w:pStyle w:val="ListParagraph"/>
        <w:numPr>
          <w:ilvl w:val="0"/>
          <w:numId w:val="19"/>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Criminal record</w:t>
      </w:r>
      <w:r w:rsidRPr="008B7730">
        <w:rPr>
          <w:rFonts w:ascii="Arial Narrow" w:eastAsia="Times New Roman" w:hAnsi="Arial Narrow" w:cs="Helvetica"/>
          <w:color w:val="000000"/>
        </w:rPr>
        <w:t> </w:t>
      </w:r>
      <w:r w:rsidR="00B20BFF" w:rsidRPr="008B7730">
        <w:rPr>
          <w:rFonts w:ascii="Arial Narrow" w:eastAsia="Times New Roman" w:hAnsi="Arial Narrow" w:cs="Helvetica"/>
          <w:b/>
          <w:color w:val="000000"/>
        </w:rPr>
        <w:t>and administrative offences</w:t>
      </w:r>
      <w:r w:rsidR="00B20BFF" w:rsidRPr="008B7730">
        <w:rPr>
          <w:rFonts w:ascii="Arial Narrow" w:eastAsia="Times New Roman" w:hAnsi="Arial Narrow" w:cs="Helvetica"/>
          <w:color w:val="000000"/>
        </w:rPr>
        <w:t xml:space="preserve"> </w:t>
      </w:r>
    </w:p>
    <w:p w14:paraId="49D9D299" w14:textId="77777777" w:rsidR="00B20BFF" w:rsidRPr="008B7730" w:rsidRDefault="00516C42" w:rsidP="00516C42">
      <w:pPr>
        <w:pStyle w:val="ListParagraph"/>
        <w:numPr>
          <w:ilvl w:val="0"/>
          <w:numId w:val="19"/>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Credit history</w:t>
      </w:r>
      <w:r w:rsidRPr="008B7730">
        <w:rPr>
          <w:rFonts w:ascii="Arial Narrow" w:eastAsia="Times New Roman" w:hAnsi="Arial Narrow" w:cs="Helvetica"/>
          <w:color w:val="000000"/>
        </w:rPr>
        <w:t> </w:t>
      </w:r>
    </w:p>
    <w:p w14:paraId="44711C10" w14:textId="77777777" w:rsidR="00B20BFF" w:rsidRPr="008B7730" w:rsidRDefault="00516C42" w:rsidP="00516C42">
      <w:pPr>
        <w:pStyle w:val="ListParagraph"/>
        <w:numPr>
          <w:ilvl w:val="0"/>
          <w:numId w:val="19"/>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Driving record</w:t>
      </w:r>
      <w:r w:rsidR="00B20BFF" w:rsidRPr="008B7730">
        <w:rPr>
          <w:rFonts w:ascii="Arial Narrow" w:eastAsia="Times New Roman" w:hAnsi="Arial Narrow" w:cs="Helvetica"/>
          <w:color w:val="000000"/>
        </w:rPr>
        <w:t> (if applicable).</w:t>
      </w:r>
    </w:p>
    <w:p w14:paraId="424E5B8B" w14:textId="77777777" w:rsidR="00B20BFF" w:rsidRPr="008B7730" w:rsidRDefault="00516C42" w:rsidP="00516C42">
      <w:pPr>
        <w:pStyle w:val="ListParagraph"/>
        <w:numPr>
          <w:ilvl w:val="0"/>
          <w:numId w:val="19"/>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Residential status</w:t>
      </w:r>
      <w:r w:rsidRPr="008B7730">
        <w:rPr>
          <w:rFonts w:ascii="Arial Narrow" w:eastAsia="Times New Roman" w:hAnsi="Arial Narrow" w:cs="Helvetica"/>
          <w:color w:val="000000"/>
        </w:rPr>
        <w:t> </w:t>
      </w:r>
      <w:r w:rsidRPr="008B7730">
        <w:rPr>
          <w:rFonts w:ascii="Arial Narrow" w:eastAsia="Times New Roman" w:hAnsi="Arial Narrow" w:cs="Helvetica"/>
          <w:b/>
          <w:bCs/>
          <w:color w:val="000000"/>
        </w:rPr>
        <w:t>verification</w:t>
      </w:r>
    </w:p>
    <w:p w14:paraId="531AB325" w14:textId="77777777" w:rsidR="008B7730" w:rsidRPr="0032056F" w:rsidRDefault="00516C42" w:rsidP="0032056F">
      <w:pPr>
        <w:pStyle w:val="ListParagraph"/>
        <w:numPr>
          <w:ilvl w:val="0"/>
          <w:numId w:val="19"/>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Eligibility for employment</w:t>
      </w:r>
    </w:p>
    <w:p w14:paraId="42576F81" w14:textId="77777777" w:rsidR="00B20BFF" w:rsidRPr="008B7730" w:rsidRDefault="00B20BFF" w:rsidP="00B20BFF">
      <w:pPr>
        <w:pStyle w:val="ListParagraph"/>
        <w:shd w:val="clear" w:color="auto" w:fill="FFFFFF"/>
        <w:spacing w:after="360"/>
        <w:jc w:val="both"/>
        <w:textAlignment w:val="baseline"/>
        <w:rPr>
          <w:rFonts w:ascii="Arial Narrow" w:eastAsia="Times New Roman" w:hAnsi="Arial Narrow"/>
          <w:color w:val="000000"/>
        </w:rPr>
      </w:pPr>
    </w:p>
    <w:p w14:paraId="2F5D7245" w14:textId="48FDBB3D" w:rsidR="00B20BFF" w:rsidRPr="008B7730" w:rsidRDefault="00D314BB" w:rsidP="00B20BFF">
      <w:pPr>
        <w:pStyle w:val="ListParagraph"/>
        <w:shd w:val="clear" w:color="auto" w:fill="FFFFFF"/>
        <w:spacing w:after="360"/>
        <w:jc w:val="both"/>
        <w:textAlignment w:val="baseline"/>
        <w:rPr>
          <w:rFonts w:ascii="Arial Narrow" w:eastAsia="Times New Roman" w:hAnsi="Arial Narrow"/>
          <w:color w:val="000000"/>
        </w:rPr>
      </w:pPr>
      <w:r>
        <w:rPr>
          <w:rFonts w:ascii="Arial Narrow" w:eastAsia="Times New Roman" w:hAnsi="Arial Narrow"/>
          <w:color w:val="000000"/>
        </w:rPr>
        <w:t>There could be additional request</w:t>
      </w:r>
      <w:r w:rsidR="00B6781B">
        <w:rPr>
          <w:rFonts w:ascii="Arial Narrow" w:eastAsia="Times New Roman" w:hAnsi="Arial Narrow"/>
          <w:color w:val="000000"/>
        </w:rPr>
        <w:t>s</w:t>
      </w:r>
      <w:r>
        <w:rPr>
          <w:rFonts w:ascii="Arial Narrow" w:eastAsia="Times New Roman" w:hAnsi="Arial Narrow"/>
          <w:color w:val="000000"/>
        </w:rPr>
        <w:t xml:space="preserve"> to provide information on the following</w:t>
      </w:r>
      <w:r w:rsidR="00B20BFF" w:rsidRPr="008B7730">
        <w:rPr>
          <w:rFonts w:ascii="Arial Narrow" w:eastAsia="Times New Roman" w:hAnsi="Arial Narrow"/>
          <w:color w:val="000000"/>
        </w:rPr>
        <w:t xml:space="preserve">: </w:t>
      </w:r>
    </w:p>
    <w:p w14:paraId="2EF582B4" w14:textId="77777777" w:rsidR="00B20BFF" w:rsidRPr="008B7730" w:rsidRDefault="00B20BFF" w:rsidP="00B20BFF">
      <w:pPr>
        <w:pStyle w:val="ListParagraph"/>
        <w:shd w:val="clear" w:color="auto" w:fill="FFFFFF"/>
        <w:spacing w:after="360"/>
        <w:jc w:val="both"/>
        <w:textAlignment w:val="baseline"/>
        <w:rPr>
          <w:rFonts w:ascii="Arial Narrow" w:eastAsia="Times New Roman" w:hAnsi="Arial Narrow"/>
          <w:color w:val="000000"/>
        </w:rPr>
      </w:pPr>
    </w:p>
    <w:p w14:paraId="1BA411BA" w14:textId="77777777" w:rsidR="00B20BFF" w:rsidRPr="008B7730" w:rsidRDefault="00B20BFF" w:rsidP="00B20BFF">
      <w:pPr>
        <w:pStyle w:val="ListParagraph"/>
        <w:numPr>
          <w:ilvl w:val="0"/>
          <w:numId w:val="20"/>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Directorships and shareholdings</w:t>
      </w:r>
      <w:r w:rsidRPr="008B7730">
        <w:rPr>
          <w:rFonts w:ascii="Arial Narrow" w:eastAsia="Times New Roman" w:hAnsi="Arial Narrow" w:cs="Helvetica"/>
          <w:color w:val="000000"/>
        </w:rPr>
        <w:t> - highlights any conflicts of interest that might arise from current or past directorships and associated shareholdings.</w:t>
      </w:r>
      <w:r w:rsidRPr="008B7730">
        <w:rPr>
          <w:rFonts w:ascii="Arial Narrow" w:eastAsia="Times New Roman" w:hAnsi="Arial Narrow" w:cs="Helvetica"/>
          <w:b/>
          <w:bCs/>
          <w:color w:val="000000"/>
        </w:rPr>
        <w:t xml:space="preserve"> </w:t>
      </w:r>
    </w:p>
    <w:p w14:paraId="0048DA5A" w14:textId="77777777" w:rsidR="00B20BFF" w:rsidRPr="008B7730" w:rsidRDefault="00B20BFF" w:rsidP="00B20BFF">
      <w:pPr>
        <w:pStyle w:val="ListParagraph"/>
        <w:numPr>
          <w:ilvl w:val="0"/>
          <w:numId w:val="20"/>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Director litigation and bankruptcy</w:t>
      </w:r>
      <w:r w:rsidRPr="008B7730">
        <w:rPr>
          <w:rFonts w:ascii="Arial Narrow" w:eastAsia="Times New Roman" w:hAnsi="Arial Narrow" w:cs="Helvetica"/>
          <w:color w:val="000000"/>
        </w:rPr>
        <w:t> - discloses defaults, court action, and the financial integrity of the company for which the candidate acted as a Director.</w:t>
      </w:r>
    </w:p>
    <w:p w14:paraId="05ED50A4" w14:textId="77777777" w:rsidR="00B20BFF" w:rsidRPr="008B7730" w:rsidRDefault="00516C42" w:rsidP="00B20BFF">
      <w:pPr>
        <w:pStyle w:val="ListParagraph"/>
        <w:numPr>
          <w:ilvl w:val="0"/>
          <w:numId w:val="20"/>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Management and director disqualification</w:t>
      </w:r>
      <w:r w:rsidRPr="008B7730">
        <w:rPr>
          <w:rFonts w:ascii="Arial Narrow" w:eastAsia="Times New Roman" w:hAnsi="Arial Narrow" w:cs="Helvetica"/>
          <w:color w:val="000000"/>
        </w:rPr>
        <w:t> </w:t>
      </w:r>
    </w:p>
    <w:p w14:paraId="7C3B61EB" w14:textId="77777777" w:rsidR="00353D63" w:rsidRPr="008B7730" w:rsidRDefault="00B20BFF" w:rsidP="00B20BFF">
      <w:pPr>
        <w:pStyle w:val="ListParagraph"/>
        <w:numPr>
          <w:ilvl w:val="0"/>
          <w:numId w:val="20"/>
        </w:numPr>
        <w:shd w:val="clear" w:color="auto" w:fill="FFFFFF"/>
        <w:spacing w:after="360"/>
        <w:jc w:val="both"/>
        <w:textAlignment w:val="baseline"/>
        <w:rPr>
          <w:rFonts w:ascii="Arial Narrow" w:eastAsia="Times New Roman" w:hAnsi="Arial Narrow"/>
          <w:color w:val="000000"/>
        </w:rPr>
      </w:pPr>
      <w:r w:rsidRPr="008B7730">
        <w:rPr>
          <w:rFonts w:ascii="Arial Narrow" w:eastAsia="Times New Roman" w:hAnsi="Arial Narrow" w:cs="Helvetica"/>
          <w:b/>
          <w:bCs/>
          <w:color w:val="000000"/>
        </w:rPr>
        <w:t>Media and Online Data</w:t>
      </w:r>
    </w:p>
    <w:p w14:paraId="0D286162" w14:textId="77777777" w:rsidR="00B20BFF" w:rsidRPr="008B7730" w:rsidRDefault="00B20BFF" w:rsidP="00B20BFF">
      <w:pPr>
        <w:pStyle w:val="ListParagraph"/>
        <w:shd w:val="clear" w:color="auto" w:fill="FFFFFF"/>
        <w:spacing w:after="360"/>
        <w:jc w:val="both"/>
        <w:textAlignment w:val="baseline"/>
        <w:rPr>
          <w:rFonts w:ascii="Arial Narrow" w:eastAsia="Times New Roman" w:hAnsi="Arial Narrow" w:cs="Helvetica"/>
          <w:b/>
          <w:bCs/>
          <w:color w:val="000000"/>
        </w:rPr>
      </w:pPr>
    </w:p>
    <w:p w14:paraId="612C943D" w14:textId="77777777" w:rsidR="00B20BFF" w:rsidRPr="008B7730" w:rsidRDefault="00B20BFF" w:rsidP="00B20BFF">
      <w:pPr>
        <w:pStyle w:val="ListParagraph"/>
        <w:shd w:val="clear" w:color="auto" w:fill="FFFFFF"/>
        <w:spacing w:after="360"/>
        <w:jc w:val="both"/>
        <w:textAlignment w:val="baseline"/>
        <w:rPr>
          <w:rFonts w:ascii="Arial Narrow" w:eastAsia="Times New Roman" w:hAnsi="Arial Narrow"/>
          <w:color w:val="000000"/>
        </w:rPr>
      </w:pPr>
    </w:p>
    <w:p w14:paraId="063FC560" w14:textId="4904FE3C" w:rsidR="00B475C0" w:rsidRPr="00D643E8" w:rsidRDefault="007B21D5" w:rsidP="00B475C0">
      <w:pPr>
        <w:pStyle w:val="ListParagraph"/>
        <w:numPr>
          <w:ilvl w:val="0"/>
          <w:numId w:val="16"/>
        </w:numPr>
        <w:spacing w:after="240"/>
        <w:jc w:val="both"/>
        <w:rPr>
          <w:rFonts w:ascii="Arial Narrow" w:eastAsia="Times New Roman" w:hAnsi="Arial Narrow" w:cs="Arial"/>
          <w:b/>
          <w:color w:val="000000" w:themeColor="text1"/>
        </w:rPr>
      </w:pPr>
      <w:r w:rsidRPr="00D643E8">
        <w:rPr>
          <w:rFonts w:ascii="Arial Narrow" w:eastAsia="Times New Roman" w:hAnsi="Arial Narrow" w:cs="Arial"/>
          <w:b/>
          <w:color w:val="000000" w:themeColor="text1"/>
        </w:rPr>
        <w:t>Countr</w:t>
      </w:r>
      <w:r w:rsidR="00D314BB" w:rsidRPr="00D643E8">
        <w:rPr>
          <w:rFonts w:ascii="Arial Narrow" w:eastAsia="Times New Roman" w:hAnsi="Arial Narrow" w:cs="Arial"/>
          <w:b/>
          <w:color w:val="000000" w:themeColor="text1"/>
        </w:rPr>
        <w:t>y</w:t>
      </w:r>
      <w:r w:rsidRPr="00D643E8">
        <w:rPr>
          <w:rFonts w:ascii="Arial Narrow" w:eastAsia="Times New Roman" w:hAnsi="Arial Narrow" w:cs="Arial"/>
          <w:b/>
          <w:color w:val="000000" w:themeColor="text1"/>
        </w:rPr>
        <w:t xml:space="preserve"> studies: </w:t>
      </w:r>
    </w:p>
    <w:p w14:paraId="5783A5DA" w14:textId="0382D0C6" w:rsidR="00B475C0" w:rsidRPr="008B7730" w:rsidRDefault="00B475C0" w:rsidP="00A90A99">
      <w:pPr>
        <w:spacing w:after="240"/>
        <w:ind w:firstLine="360"/>
        <w:jc w:val="both"/>
        <w:rPr>
          <w:rFonts w:ascii="Arial Narrow" w:eastAsia="Times New Roman" w:hAnsi="Arial Narrow" w:cs="Arial"/>
          <w:color w:val="000000" w:themeColor="text1"/>
        </w:rPr>
      </w:pPr>
      <w:r w:rsidRPr="008B7730">
        <w:rPr>
          <w:rFonts w:ascii="Arial Narrow" w:eastAsia="Times New Roman" w:hAnsi="Arial Narrow" w:cs="Arial"/>
          <w:color w:val="000000" w:themeColor="text1"/>
        </w:rPr>
        <w:t xml:space="preserve">Mostly in </w:t>
      </w:r>
      <w:r w:rsidR="00A90A99" w:rsidRPr="008B7730">
        <w:rPr>
          <w:rFonts w:ascii="Arial Narrow" w:eastAsia="Times New Roman" w:hAnsi="Arial Narrow" w:cs="Arial"/>
          <w:color w:val="000000" w:themeColor="text1"/>
        </w:rPr>
        <w:t>the EU Member States the specific procedure</w:t>
      </w:r>
      <w:r w:rsidR="00B6781B">
        <w:rPr>
          <w:rFonts w:ascii="Arial Narrow" w:eastAsia="Times New Roman" w:hAnsi="Arial Narrow" w:cs="Arial"/>
          <w:color w:val="000000" w:themeColor="text1"/>
        </w:rPr>
        <w:t>s</w:t>
      </w:r>
      <w:r w:rsidR="00A90A99" w:rsidRPr="008B7730">
        <w:rPr>
          <w:rFonts w:ascii="Arial Narrow" w:eastAsia="Times New Roman" w:hAnsi="Arial Narrow" w:cs="Arial"/>
          <w:color w:val="000000" w:themeColor="text1"/>
        </w:rPr>
        <w:t xml:space="preserve"> </w:t>
      </w:r>
      <w:r w:rsidR="00B6781B">
        <w:rPr>
          <w:rFonts w:ascii="Arial Narrow" w:eastAsia="Times New Roman" w:hAnsi="Arial Narrow" w:cs="Arial"/>
          <w:color w:val="000000" w:themeColor="text1"/>
        </w:rPr>
        <w:t>for</w:t>
      </w:r>
      <w:r w:rsidR="00B6781B" w:rsidRPr="008B7730">
        <w:rPr>
          <w:rFonts w:ascii="Arial Narrow" w:eastAsia="Times New Roman" w:hAnsi="Arial Narrow" w:cs="Arial"/>
          <w:color w:val="000000" w:themeColor="text1"/>
        </w:rPr>
        <w:t xml:space="preserve"> </w:t>
      </w:r>
      <w:r w:rsidR="00A90A99" w:rsidRPr="008B7730">
        <w:rPr>
          <w:rFonts w:ascii="Arial Narrow" w:eastAsia="Times New Roman" w:hAnsi="Arial Narrow" w:cs="Arial"/>
          <w:color w:val="000000" w:themeColor="text1"/>
        </w:rPr>
        <w:t xml:space="preserve">the checking of the background of candidates </w:t>
      </w:r>
      <w:r w:rsidR="00B6781B">
        <w:rPr>
          <w:rFonts w:ascii="Arial Narrow" w:eastAsia="Times New Roman" w:hAnsi="Arial Narrow" w:cs="Arial"/>
          <w:color w:val="000000" w:themeColor="text1"/>
        </w:rPr>
        <w:t xml:space="preserve">for </w:t>
      </w:r>
      <w:r w:rsidR="00A90A99" w:rsidRPr="008B7730">
        <w:rPr>
          <w:rFonts w:ascii="Arial Narrow" w:eastAsia="Times New Roman" w:hAnsi="Arial Narrow" w:cs="Arial"/>
          <w:color w:val="000000" w:themeColor="text1"/>
        </w:rPr>
        <w:t>high level positions are considered as general procedure</w:t>
      </w:r>
      <w:r w:rsidR="00B6781B">
        <w:rPr>
          <w:rFonts w:ascii="Arial Narrow" w:eastAsia="Times New Roman" w:hAnsi="Arial Narrow" w:cs="Arial"/>
          <w:color w:val="000000" w:themeColor="text1"/>
        </w:rPr>
        <w:t>s</w:t>
      </w:r>
      <w:r w:rsidR="007F6CA6">
        <w:rPr>
          <w:rFonts w:ascii="Arial Narrow" w:eastAsia="Times New Roman" w:hAnsi="Arial Narrow" w:cs="Arial"/>
          <w:color w:val="000000" w:themeColor="text1"/>
        </w:rPr>
        <w:t xml:space="preserve"> to hire any employee</w:t>
      </w:r>
      <w:r w:rsidR="00A90A99" w:rsidRPr="008B7730">
        <w:rPr>
          <w:rFonts w:ascii="Arial Narrow" w:eastAsia="Times New Roman" w:hAnsi="Arial Narrow" w:cs="Arial"/>
          <w:color w:val="000000" w:themeColor="text1"/>
        </w:rPr>
        <w:t>.  For example</w:t>
      </w:r>
      <w:r w:rsidR="00407EBE" w:rsidRPr="008B7730">
        <w:rPr>
          <w:rStyle w:val="EndnoteReference"/>
          <w:rFonts w:ascii="Arial Narrow" w:eastAsia="Times New Roman" w:hAnsi="Arial Narrow" w:cs="Arial"/>
          <w:color w:val="000000" w:themeColor="text1"/>
        </w:rPr>
        <w:endnoteReference w:id="2"/>
      </w:r>
      <w:r w:rsidR="00A90A99" w:rsidRPr="008B7730">
        <w:rPr>
          <w:rFonts w:ascii="Arial Narrow" w:eastAsia="Times New Roman" w:hAnsi="Arial Narrow" w:cs="Arial"/>
          <w:color w:val="000000" w:themeColor="text1"/>
        </w:rPr>
        <w:t xml:space="preserve">:  </w:t>
      </w:r>
    </w:p>
    <w:p w14:paraId="707E7BF3" w14:textId="77777777" w:rsidR="007B21D5" w:rsidRPr="00D643E8" w:rsidRDefault="007B21D5" w:rsidP="007B21D5">
      <w:pPr>
        <w:pStyle w:val="ListParagraph"/>
        <w:spacing w:after="240"/>
        <w:jc w:val="both"/>
        <w:rPr>
          <w:rFonts w:ascii="Arial Narrow" w:eastAsia="Times New Roman" w:hAnsi="Arial Narrow" w:cs="Arial"/>
          <w:b/>
          <w:color w:val="000000" w:themeColor="text1"/>
        </w:rPr>
      </w:pPr>
    </w:p>
    <w:p w14:paraId="3F661EBA" w14:textId="77777777" w:rsidR="007E37BD" w:rsidRPr="00D643E8" w:rsidRDefault="007E37BD" w:rsidP="007B21D5">
      <w:pPr>
        <w:pStyle w:val="ListParagraph"/>
        <w:numPr>
          <w:ilvl w:val="1"/>
          <w:numId w:val="4"/>
        </w:numPr>
        <w:spacing w:after="240"/>
        <w:jc w:val="both"/>
        <w:rPr>
          <w:rFonts w:ascii="Arial Narrow" w:eastAsia="Times New Roman" w:hAnsi="Arial Narrow" w:cs="Arial"/>
          <w:b/>
          <w:color w:val="000000" w:themeColor="text1"/>
        </w:rPr>
      </w:pPr>
      <w:r w:rsidRPr="00D643E8">
        <w:rPr>
          <w:rFonts w:ascii="Arial Narrow" w:eastAsia="Times New Roman" w:hAnsi="Arial Narrow" w:cs="Arial"/>
          <w:b/>
          <w:color w:val="000000" w:themeColor="text1"/>
        </w:rPr>
        <w:t>GERMANY</w:t>
      </w:r>
    </w:p>
    <w:p w14:paraId="4BB58C61" w14:textId="77777777" w:rsidR="005559CD" w:rsidRPr="008B7730" w:rsidRDefault="007E37BD" w:rsidP="002849CC">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In Germany no specific legislation exists concerning background checks; the permitted room for </w:t>
      </w:r>
      <w:r w:rsidR="00643ECB" w:rsidRPr="008B7730">
        <w:rPr>
          <w:rFonts w:ascii="Arial Narrow" w:eastAsia="Times New Roman" w:hAnsi="Arial Narrow" w:cs="Arial"/>
          <w:color w:val="000000"/>
        </w:rPr>
        <w:t>maneuver</w:t>
      </w:r>
      <w:r w:rsidRPr="008B7730">
        <w:rPr>
          <w:rFonts w:ascii="Arial Narrow" w:eastAsia="Times New Roman" w:hAnsi="Arial Narrow" w:cs="Arial"/>
          <w:color w:val="000000"/>
        </w:rPr>
        <w:t xml:space="preserve"> must be determined on the basis of the existing legal situation. </w:t>
      </w:r>
    </w:p>
    <w:p w14:paraId="0ED731AB" w14:textId="77777777" w:rsidR="007E37BD" w:rsidRPr="008B7730" w:rsidRDefault="007E37BD" w:rsidP="002849CC">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Statutory constraints with regard to the acquisition and storage of personal data are in place, warranting the protection of the private sphere and the right of self-determination. The applicant need not tolerate any background checks that go beyond an employer’s permissible right to ask questions within the limits of the German Equal Treatment Act (AGG) and the personality right of the applicant. </w:t>
      </w:r>
    </w:p>
    <w:p w14:paraId="70992B16" w14:textId="77777777" w:rsidR="00A90A99" w:rsidRPr="008B7730"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The employer may – both before and after the job offer – request the original documents for perusal, and after being given the applicant’s written consent, may also contact schools, universities and former employers directly. </w:t>
      </w:r>
    </w:p>
    <w:p w14:paraId="3F16CD26" w14:textId="77777777" w:rsidR="004000BE" w:rsidRPr="006F2FB8" w:rsidRDefault="007E37BD" w:rsidP="007B21D5">
      <w:pPr>
        <w:spacing w:after="240"/>
        <w:ind w:firstLine="720"/>
        <w:jc w:val="both"/>
        <w:rPr>
          <w:rFonts w:ascii="Arial Narrow" w:eastAsia="Times New Roman" w:hAnsi="Arial Narrow" w:cs="Arial"/>
          <w:color w:val="000000"/>
        </w:rPr>
      </w:pPr>
      <w:r w:rsidRPr="00D643E8">
        <w:rPr>
          <w:rFonts w:ascii="Arial Narrow" w:eastAsia="Times New Roman" w:hAnsi="Arial Narrow" w:cs="Arial"/>
          <w:color w:val="000000"/>
        </w:rPr>
        <w:t>Potential employers may only demand limited information on previous convictions or on the applicant’s financial situation</w:t>
      </w:r>
      <w:r w:rsidRPr="006F2FB8">
        <w:rPr>
          <w:rFonts w:ascii="Arial Narrow" w:eastAsia="Times New Roman" w:hAnsi="Arial Narrow" w:cs="Arial"/>
          <w:color w:val="000000"/>
        </w:rPr>
        <w:t xml:space="preserve">. Questions will only be permitted if the information is relevant to the advertised position, for </w:t>
      </w:r>
      <w:r w:rsidRPr="006F2FB8">
        <w:rPr>
          <w:rFonts w:ascii="Arial Narrow" w:eastAsia="Times New Roman" w:hAnsi="Arial Narrow" w:cs="Arial"/>
          <w:color w:val="000000"/>
        </w:rPr>
        <w:lastRenderedPageBreak/>
        <w:t xml:space="preserve">example because particular trustworthiness and financial reliability are required. Scrutiny of any previous convictions will only be possible in </w:t>
      </w:r>
      <w:r w:rsidRPr="00D643E8">
        <w:rPr>
          <w:rFonts w:ascii="Arial Narrow" w:eastAsia="Times New Roman" w:hAnsi="Arial Narrow" w:cs="Arial"/>
        </w:rPr>
        <w:t>rare cases through presentation by the applicant of a certificate of good conduct</w:t>
      </w:r>
      <w:r w:rsidRPr="006F2FB8">
        <w:rPr>
          <w:rFonts w:ascii="Arial Narrow" w:eastAsia="Times New Roman" w:hAnsi="Arial Narrow" w:cs="Arial"/>
        </w:rPr>
        <w:t xml:space="preserve"> </w:t>
      </w:r>
      <w:r w:rsidRPr="006F2FB8">
        <w:rPr>
          <w:rFonts w:ascii="Arial Narrow" w:eastAsia="Times New Roman" w:hAnsi="Arial Narrow" w:cs="Arial"/>
          <w:color w:val="000000"/>
        </w:rPr>
        <w:t xml:space="preserve">(Führungszeugnis). </w:t>
      </w:r>
    </w:p>
    <w:p w14:paraId="68C902D8" w14:textId="77777777" w:rsidR="00856FD7" w:rsidRPr="0006287F" w:rsidRDefault="007E37BD" w:rsidP="0006287F">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The applicant’s career development and criminal history will only be allowed to be </w:t>
      </w:r>
      <w:r w:rsidR="005559CD" w:rsidRPr="008B7730">
        <w:rPr>
          <w:rFonts w:ascii="Arial Narrow" w:eastAsia="Times New Roman" w:hAnsi="Arial Narrow" w:cs="Arial"/>
          <w:color w:val="000000"/>
        </w:rPr>
        <w:t>scrutinized</w:t>
      </w:r>
      <w:r w:rsidRPr="008B7730">
        <w:rPr>
          <w:rFonts w:ascii="Arial Narrow" w:eastAsia="Times New Roman" w:hAnsi="Arial Narrow" w:cs="Arial"/>
          <w:color w:val="000000"/>
        </w:rPr>
        <w:t xml:space="preserve"> in the existing employment relationship if this failed to take place already during the recruitment process, and if the concrete workplace is affected. Then, the written approval of the employee will be required, except in the case of legitimate suspicion of fraud on the part of the employee. Moreover, as a rule, the employer can request presentation of the employee’s work permit and residence entitlement without giving a reason. Creditworthiness checks like SCHUFA information or extracts from the commercial register are prohibited under the German Data Protection Act.</w:t>
      </w:r>
    </w:p>
    <w:p w14:paraId="5D98160C" w14:textId="77777777" w:rsidR="007E37BD" w:rsidRPr="00D643E8" w:rsidRDefault="007E37BD" w:rsidP="007B21D5">
      <w:pPr>
        <w:pStyle w:val="ListParagraph"/>
        <w:numPr>
          <w:ilvl w:val="1"/>
          <w:numId w:val="4"/>
        </w:numPr>
        <w:spacing w:after="240"/>
        <w:jc w:val="both"/>
        <w:rPr>
          <w:rFonts w:ascii="Arial Narrow" w:eastAsia="Times New Roman" w:hAnsi="Arial Narrow" w:cs="Arial"/>
          <w:b/>
          <w:color w:val="000000" w:themeColor="text1"/>
        </w:rPr>
      </w:pPr>
      <w:r w:rsidRPr="00D643E8">
        <w:rPr>
          <w:rFonts w:ascii="Arial Narrow" w:eastAsia="Times New Roman" w:hAnsi="Arial Narrow" w:cs="Arial"/>
          <w:b/>
          <w:color w:val="000000" w:themeColor="text1"/>
        </w:rPr>
        <w:t>FRANCE</w:t>
      </w:r>
    </w:p>
    <w:p w14:paraId="2E92B5F6" w14:textId="0B6BBC1C" w:rsidR="007E37BD" w:rsidRPr="008B7730"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French law offers no explicit statutory framework for handling background checks. It contains provisions concerning admissible acquisition of data relating to applicants. Pursuant to article L.1221-6 of the French </w:t>
      </w:r>
      <w:r w:rsidR="007F6CA6" w:rsidRPr="008B7730">
        <w:rPr>
          <w:rFonts w:ascii="Arial Narrow" w:eastAsia="Times New Roman" w:hAnsi="Arial Narrow" w:cs="Arial"/>
          <w:color w:val="000000"/>
        </w:rPr>
        <w:t>Labor</w:t>
      </w:r>
      <w:r w:rsidRPr="008B7730">
        <w:rPr>
          <w:rFonts w:ascii="Arial Narrow" w:eastAsia="Times New Roman" w:hAnsi="Arial Narrow" w:cs="Arial"/>
          <w:color w:val="000000"/>
        </w:rPr>
        <w:t xml:space="preserve"> Code, the employer can only obtain information about an applicant, which facilitates an assessment of their professional skills with regard to the position being offered. These professional skills must be directly required for the position. Social security enquiries about the applicant are generally prohibited, except if the applicant is not yet registered</w:t>
      </w:r>
      <w:r w:rsidR="007F6CA6">
        <w:rPr>
          <w:rFonts w:ascii="Arial Narrow" w:eastAsia="Times New Roman" w:hAnsi="Arial Narrow" w:cs="Arial"/>
          <w:color w:val="000000"/>
        </w:rPr>
        <w:t xml:space="preserve"> for social insuarances.</w:t>
      </w:r>
      <w:r w:rsidRPr="008B7730">
        <w:rPr>
          <w:rFonts w:ascii="Arial Narrow" w:eastAsia="Times New Roman" w:hAnsi="Arial Narrow" w:cs="Arial"/>
          <w:color w:val="000000"/>
        </w:rPr>
        <w:t xml:space="preserve"> In all other respects, personal particulars are allowed to be subject to comprehensive scrutiny. The employer can demand presentation by the applicant of the relevant job references, eg, of former employers, however, not the presentation of pay slips. In addition, the employer has the right to ask questions concerning previous positions and the grounds for their termination. The applicant’s consent relating to enquiries made to former colleagues is required.</w:t>
      </w:r>
    </w:p>
    <w:p w14:paraId="4D5B628D" w14:textId="77777777" w:rsidR="007E37BD" w:rsidRPr="00BC07CD"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Employers may make use of </w:t>
      </w:r>
      <w:r w:rsidRPr="00BC07CD">
        <w:rPr>
          <w:rFonts w:ascii="Arial Narrow" w:eastAsia="Times New Roman" w:hAnsi="Arial Narrow" w:cs="Arial"/>
          <w:color w:val="000000"/>
        </w:rPr>
        <w:t xml:space="preserve">all information from the internet, irrespective of whether it was posted on social or work-oriented networks. </w:t>
      </w:r>
      <w:r w:rsidRPr="00D643E8">
        <w:rPr>
          <w:rFonts w:ascii="Arial Narrow" w:eastAsia="Times New Roman" w:hAnsi="Arial Narrow" w:cs="Arial"/>
          <w:color w:val="000000"/>
        </w:rPr>
        <w:t>In France, the employer is generally prohibited from reviewing any previous convictions as well as the applicant’s financial position.</w:t>
      </w:r>
      <w:r w:rsidRPr="00BC07CD">
        <w:rPr>
          <w:rFonts w:ascii="Arial Narrow" w:eastAsia="Times New Roman" w:hAnsi="Arial Narrow" w:cs="Arial"/>
          <w:color w:val="000000"/>
        </w:rPr>
        <w:t xml:space="preserve"> If applicable, the employer can – only by setting forth a legitimate interest – </w:t>
      </w:r>
      <w:r w:rsidRPr="00D643E8">
        <w:rPr>
          <w:rFonts w:ascii="Arial Narrow" w:eastAsia="Times New Roman" w:hAnsi="Arial Narrow" w:cs="Arial"/>
          <w:color w:val="000000"/>
        </w:rPr>
        <w:t>demand the current extract number three of the certificate of good conduct,</w:t>
      </w:r>
      <w:r w:rsidRPr="00BC07CD">
        <w:rPr>
          <w:rFonts w:ascii="Arial Narrow" w:eastAsia="Times New Roman" w:hAnsi="Arial Narrow" w:cs="Arial"/>
          <w:color w:val="000000"/>
        </w:rPr>
        <w:t xml:space="preserve"> which lists the heaviest penalties and can only be applied for by the applicant itself. An exception is made in the area of asset management, eg, in the banking industry. With applications in the areas of security or care, </w:t>
      </w:r>
      <w:r w:rsidRPr="00D643E8">
        <w:rPr>
          <w:rFonts w:ascii="Arial Narrow" w:eastAsia="Times New Roman" w:hAnsi="Arial Narrow" w:cs="Arial"/>
          <w:color w:val="000000"/>
        </w:rPr>
        <w:t>the employer additionally has the option, under administration law, of having police files reviewed by local government.</w:t>
      </w:r>
    </w:p>
    <w:p w14:paraId="45E0A04D" w14:textId="77777777" w:rsidR="002849CC" w:rsidRPr="008B7730" w:rsidRDefault="007E37BD" w:rsidP="00B20BFF">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During the existing employment relationship, the employer as a rule (setting out its legitimate interests) can demand updated versions of t</w:t>
      </w:r>
      <w:r w:rsidR="00F16B5E" w:rsidRPr="008B7730">
        <w:rPr>
          <w:rFonts w:ascii="Arial Narrow" w:eastAsia="Times New Roman" w:hAnsi="Arial Narrow" w:cs="Arial"/>
          <w:color w:val="000000"/>
        </w:rPr>
        <w:t>he certificate of good conduct.</w:t>
      </w:r>
    </w:p>
    <w:p w14:paraId="2568720A" w14:textId="5C7FDC37" w:rsidR="007E37BD" w:rsidRPr="00D643E8" w:rsidRDefault="007E37BD" w:rsidP="007B21D5">
      <w:pPr>
        <w:pStyle w:val="ListParagraph"/>
        <w:numPr>
          <w:ilvl w:val="1"/>
          <w:numId w:val="4"/>
        </w:numPr>
        <w:spacing w:after="240"/>
        <w:jc w:val="both"/>
        <w:rPr>
          <w:rFonts w:ascii="Arial Narrow" w:eastAsia="Times New Roman" w:hAnsi="Arial Narrow" w:cs="Arial"/>
          <w:b/>
          <w:color w:val="000000" w:themeColor="text1"/>
        </w:rPr>
      </w:pPr>
      <w:r w:rsidRPr="00D643E8">
        <w:rPr>
          <w:rFonts w:ascii="Arial Narrow" w:eastAsia="Times New Roman" w:hAnsi="Arial Narrow" w:cs="Arial"/>
          <w:b/>
          <w:color w:val="000000" w:themeColor="text1"/>
        </w:rPr>
        <w:t>ITALY</w:t>
      </w:r>
    </w:p>
    <w:p w14:paraId="32EBA354" w14:textId="77777777" w:rsidR="007E37BD" w:rsidRPr="008B7730"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In Italy, prior to the acquisition of personal data, there is no general duty to notify the applicant or to obtain the applicant’s approval. </w:t>
      </w:r>
      <w:r w:rsidRPr="00D643E8">
        <w:rPr>
          <w:rFonts w:ascii="Arial Narrow" w:eastAsia="Times New Roman" w:hAnsi="Arial Narrow" w:cs="Arial"/>
          <w:color w:val="000000"/>
        </w:rPr>
        <w:t xml:space="preserve">The person concerned should be informed in advance concerning the purpose of the background check, </w:t>
      </w:r>
      <w:r w:rsidRPr="008B7730">
        <w:rPr>
          <w:rFonts w:ascii="Arial Narrow" w:eastAsia="Times New Roman" w:hAnsi="Arial Narrow" w:cs="Arial"/>
          <w:color w:val="000000"/>
        </w:rPr>
        <w:t>in terms of whether the data has to be surrendered voluntarily or obligatorily and with regard to the consequences of non-voluntary surrender (see article 13 of the Italian data protection law).</w:t>
      </w:r>
    </w:p>
    <w:p w14:paraId="14E5A21D" w14:textId="0E1C0624" w:rsidR="007E37BD" w:rsidRPr="00547255"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At the employer’s request, applicants must communicate their social security number to the employer. Publicly accessible data, </w:t>
      </w:r>
      <w:r w:rsidR="00547255">
        <w:rPr>
          <w:rFonts w:ascii="Arial Narrow" w:eastAsia="Times New Roman" w:hAnsi="Arial Narrow" w:cs="Arial"/>
          <w:color w:val="000000"/>
        </w:rPr>
        <w:t>for example</w:t>
      </w:r>
      <w:r w:rsidRPr="008B7730">
        <w:rPr>
          <w:rFonts w:ascii="Arial Narrow" w:eastAsia="Times New Roman" w:hAnsi="Arial Narrow" w:cs="Arial"/>
          <w:color w:val="000000"/>
        </w:rPr>
        <w:t xml:space="preserve"> a birth certificate, can be perused by the employer at any time without the approval of the applicant; detailed information can only be viewed with the approval of the applicant, the employer demonstrating a special interest. The employer can comprehensively </w:t>
      </w:r>
      <w:r w:rsidR="00643ECB" w:rsidRPr="008B7730">
        <w:rPr>
          <w:rFonts w:ascii="Arial Narrow" w:eastAsia="Times New Roman" w:hAnsi="Arial Narrow" w:cs="Arial"/>
          <w:color w:val="000000"/>
        </w:rPr>
        <w:t>scrutinize</w:t>
      </w:r>
      <w:r w:rsidRPr="008B7730">
        <w:rPr>
          <w:rFonts w:ascii="Arial Narrow" w:eastAsia="Times New Roman" w:hAnsi="Arial Narrow" w:cs="Arial"/>
          <w:color w:val="000000"/>
        </w:rPr>
        <w:t xml:space="preserve"> statements made by applicants about </w:t>
      </w:r>
      <w:r w:rsidRPr="008B7730">
        <w:rPr>
          <w:rFonts w:ascii="Arial Narrow" w:eastAsia="Times New Roman" w:hAnsi="Arial Narrow" w:cs="Arial"/>
          <w:color w:val="000000"/>
        </w:rPr>
        <w:lastRenderedPageBreak/>
        <w:t xml:space="preserve">their educational background. Upon request, schools and universities are </w:t>
      </w:r>
      <w:r w:rsidR="00547255">
        <w:rPr>
          <w:rFonts w:ascii="Arial Narrow" w:eastAsia="Times New Roman" w:hAnsi="Arial Narrow" w:cs="Arial"/>
          <w:color w:val="000000"/>
        </w:rPr>
        <w:t>required</w:t>
      </w:r>
      <w:r w:rsidR="00547255" w:rsidRPr="008B7730">
        <w:rPr>
          <w:rFonts w:ascii="Arial Narrow" w:eastAsia="Times New Roman" w:hAnsi="Arial Narrow" w:cs="Arial"/>
          <w:color w:val="000000"/>
        </w:rPr>
        <w:t xml:space="preserve"> </w:t>
      </w:r>
      <w:r w:rsidRPr="008B7730">
        <w:rPr>
          <w:rFonts w:ascii="Arial Narrow" w:eastAsia="Times New Roman" w:hAnsi="Arial Narrow" w:cs="Arial"/>
          <w:color w:val="000000"/>
        </w:rPr>
        <w:t xml:space="preserve">to surrender their assessments (possibly via electronic information) to the corporation. This generally also applies to enquiries made by former employers. The employer may call on the applicant to handover documents on previous nationwide convictions and pending proceedings before the court in the potential employer’s district. </w:t>
      </w:r>
      <w:r w:rsidRPr="00D643E8">
        <w:rPr>
          <w:rFonts w:ascii="Arial Narrow" w:eastAsia="Times New Roman" w:hAnsi="Arial Narrow" w:cs="Arial"/>
          <w:color w:val="000000"/>
        </w:rPr>
        <w:t>However, the employer may not call for bank and credit card information.</w:t>
      </w:r>
    </w:p>
    <w:p w14:paraId="4888E8C8" w14:textId="77777777" w:rsidR="00D773DA" w:rsidRPr="00D643E8" w:rsidRDefault="007E37BD" w:rsidP="00D773DA">
      <w:pPr>
        <w:spacing w:after="240"/>
        <w:ind w:firstLine="720"/>
        <w:jc w:val="both"/>
        <w:rPr>
          <w:rFonts w:ascii="Arial Narrow" w:eastAsia="Times New Roman" w:hAnsi="Arial Narrow" w:cs="Arial"/>
          <w:color w:val="000000" w:themeColor="text1"/>
        </w:rPr>
      </w:pPr>
      <w:r w:rsidRPr="008B7730">
        <w:rPr>
          <w:rFonts w:ascii="Arial Narrow" w:eastAsia="Times New Roman" w:hAnsi="Arial Narrow" w:cs="Arial"/>
          <w:color w:val="000000"/>
        </w:rPr>
        <w:t xml:space="preserve">The employer’s right to information also continues to exist during the current employment relationship to the same extent as prior to recruitment. In exceptional cases, dismissal is possible if, after examination of the data, it subsequently emerges that the employee fails to meet the requirements of the position. The employer may store data in the individual case, stating a legitimate purpose, for the duration of the employment relationship. In the event of </w:t>
      </w:r>
      <w:r w:rsidR="00643ECB" w:rsidRPr="008B7730">
        <w:rPr>
          <w:rFonts w:ascii="Arial Narrow" w:eastAsia="Times New Roman" w:hAnsi="Arial Narrow" w:cs="Arial"/>
          <w:color w:val="000000"/>
        </w:rPr>
        <w:t>unauthorized</w:t>
      </w:r>
      <w:r w:rsidRPr="008B7730">
        <w:rPr>
          <w:rFonts w:ascii="Arial Narrow" w:eastAsia="Times New Roman" w:hAnsi="Arial Narrow" w:cs="Arial"/>
          <w:color w:val="000000"/>
        </w:rPr>
        <w:t xml:space="preserve"> or unlawfully conducted background checks, the employer will be liable for prosecution under civil law and criminal law. </w:t>
      </w:r>
    </w:p>
    <w:p w14:paraId="768BAA2E" w14:textId="77777777" w:rsidR="007E37BD" w:rsidRPr="00D643E8" w:rsidRDefault="007E37BD" w:rsidP="007B21D5">
      <w:pPr>
        <w:pStyle w:val="ListParagraph"/>
        <w:numPr>
          <w:ilvl w:val="1"/>
          <w:numId w:val="4"/>
        </w:numPr>
        <w:spacing w:after="240"/>
        <w:jc w:val="both"/>
        <w:rPr>
          <w:rFonts w:ascii="Arial Narrow" w:eastAsia="Times New Roman" w:hAnsi="Arial Narrow" w:cs="Arial"/>
          <w:b/>
          <w:color w:val="000000" w:themeColor="text1"/>
        </w:rPr>
      </w:pPr>
      <w:r w:rsidRPr="00D643E8">
        <w:rPr>
          <w:rFonts w:ascii="Arial Narrow" w:eastAsia="Times New Roman" w:hAnsi="Arial Narrow" w:cs="Arial"/>
          <w:b/>
          <w:color w:val="000000" w:themeColor="text1"/>
        </w:rPr>
        <w:t>DENMARK</w:t>
      </w:r>
    </w:p>
    <w:p w14:paraId="670CA929" w14:textId="22DC3E87" w:rsidR="007E37BD" w:rsidRPr="00A64245"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The employer’s right to information is determined in Denmark notably by way of the Danish Act on Processing of Personal Data, APPD. With the written approval of the applicant or employee, the employer can subject their personal data to scrutiny by means of a database governed by social security legislation. </w:t>
      </w:r>
      <w:r w:rsidRPr="00D643E8">
        <w:rPr>
          <w:rFonts w:ascii="Arial Narrow" w:eastAsia="Times New Roman" w:hAnsi="Arial Narrow" w:cs="Arial"/>
          <w:color w:val="000000"/>
        </w:rPr>
        <w:t>If the applicant refuses such scrutiny, the employer can refrain from recruitment for this reason</w:t>
      </w:r>
      <w:r w:rsidR="00A64245">
        <w:rPr>
          <w:rFonts w:ascii="Arial Narrow" w:eastAsia="Times New Roman" w:hAnsi="Arial Narrow" w:cs="Arial"/>
          <w:color w:val="000000"/>
        </w:rPr>
        <w:t>,</w:t>
      </w:r>
      <w:r w:rsidRPr="00D643E8">
        <w:rPr>
          <w:rFonts w:ascii="Arial Narrow" w:eastAsia="Times New Roman" w:hAnsi="Arial Narrow" w:cs="Arial"/>
          <w:color w:val="000000"/>
        </w:rPr>
        <w:t xml:space="preserve"> provided the employer has already informed the applicant of the consequences thereof.</w:t>
      </w:r>
    </w:p>
    <w:p w14:paraId="6BC26CDF" w14:textId="6A45D05A" w:rsidR="007E37BD" w:rsidRPr="000F6323"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With regard to educational background and previous activities, as a rule, the data from the application may be verified by the employer. Applicants can be called on to surrender contact data of former employers. Also in the existing employment relationship, scrutiny can take place if there is legitimate suspicion of fraud by the employee to the detriment of the corporation. If the employer acquires information via social networks, it must grant the employee the opportunity of answering. The applicant must disclose previous convictions if the offence is relevant to carrying out their duties and if there is a temporal proximity between the offence and the position. This is the case if an official permit regulated by statute for exercise of the function is required, for example relating to insurance clerks, attorneys or finance managers. The legal limits of data acquisition, notably the proportionality principle, are applicable in </w:t>
      </w:r>
      <w:r w:rsidR="00643ECB" w:rsidRPr="008B7730">
        <w:rPr>
          <w:rFonts w:ascii="Arial Narrow" w:eastAsia="Times New Roman" w:hAnsi="Arial Narrow" w:cs="Arial"/>
          <w:color w:val="000000"/>
        </w:rPr>
        <w:t>favor</w:t>
      </w:r>
      <w:r w:rsidRPr="008B7730">
        <w:rPr>
          <w:rFonts w:ascii="Arial Narrow" w:eastAsia="Times New Roman" w:hAnsi="Arial Narrow" w:cs="Arial"/>
          <w:color w:val="000000"/>
        </w:rPr>
        <w:t xml:space="preserve"> of the applicant and the </w:t>
      </w:r>
      <w:r w:rsidRPr="000F6323">
        <w:rPr>
          <w:rFonts w:ascii="Arial Narrow" w:eastAsia="Times New Roman" w:hAnsi="Arial Narrow" w:cs="Arial"/>
          <w:color w:val="000000"/>
        </w:rPr>
        <w:t>employee.</w:t>
      </w:r>
      <w:r w:rsidR="000F6323" w:rsidRPr="00D643E8">
        <w:rPr>
          <w:rFonts w:ascii="Arial Narrow" w:eastAsia="Times New Roman" w:hAnsi="Arial Narrow" w:cs="Arial"/>
          <w:color w:val="000000"/>
        </w:rPr>
        <w:t xml:space="preserve"> </w:t>
      </w:r>
      <w:r w:rsidRPr="00D643E8">
        <w:rPr>
          <w:rFonts w:ascii="Arial Narrow" w:eastAsia="Times New Roman" w:hAnsi="Arial Narrow" w:cs="Arial"/>
          <w:color w:val="000000"/>
        </w:rPr>
        <w:t>As a rule, the employer obtains information about relevant previous convictions from the public criminal records kept by the police with the written approval of the applicant.</w:t>
      </w:r>
    </w:p>
    <w:p w14:paraId="17E91E26" w14:textId="77777777" w:rsidR="007E37BD" w:rsidRPr="00D643E8" w:rsidRDefault="007E37BD" w:rsidP="007B21D5">
      <w:pPr>
        <w:pStyle w:val="ListParagraph"/>
        <w:numPr>
          <w:ilvl w:val="1"/>
          <w:numId w:val="4"/>
        </w:numPr>
        <w:spacing w:after="240"/>
        <w:jc w:val="both"/>
        <w:rPr>
          <w:rFonts w:ascii="Arial Narrow" w:eastAsia="Times New Roman" w:hAnsi="Arial Narrow" w:cs="Arial"/>
          <w:b/>
          <w:color w:val="000000" w:themeColor="text1"/>
        </w:rPr>
      </w:pPr>
      <w:r w:rsidRPr="00D643E8">
        <w:rPr>
          <w:rFonts w:ascii="Arial Narrow" w:eastAsia="Times New Roman" w:hAnsi="Arial Narrow" w:cs="Arial"/>
          <w:b/>
          <w:color w:val="000000" w:themeColor="text1"/>
        </w:rPr>
        <w:t>THE NETHERLANDS</w:t>
      </w:r>
    </w:p>
    <w:p w14:paraId="65364702" w14:textId="77777777" w:rsidR="007E37BD" w:rsidRPr="00A44964"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In the Netherlands, background checks regarding applicants and employees are generally permitted, but limited by the Data Protection Act (Wet Bescherming Persoonsgegevens). </w:t>
      </w:r>
      <w:r w:rsidRPr="00D643E8">
        <w:rPr>
          <w:rFonts w:ascii="Arial Narrow" w:eastAsia="Times New Roman" w:hAnsi="Arial Narrow" w:cs="Arial"/>
          <w:color w:val="000000"/>
        </w:rPr>
        <w:t>Background checks are only supposed to be carried out relating to necessary data for the firm offer of a position.</w:t>
      </w:r>
    </w:p>
    <w:p w14:paraId="6E4F0232" w14:textId="77777777" w:rsidR="007E37BD" w:rsidRPr="008B7730"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The information on professional experience and educational background listed in the application, can, however, be subjected to scrutiny by the employer by making enquiries to former employers. </w:t>
      </w:r>
    </w:p>
    <w:p w14:paraId="68143CA3" w14:textId="3A077BA8" w:rsidR="007E37BD" w:rsidRPr="008B7730" w:rsidRDefault="007E37BD" w:rsidP="007B21D5">
      <w:pPr>
        <w:spacing w:after="240"/>
        <w:ind w:firstLine="720"/>
        <w:jc w:val="both"/>
        <w:rPr>
          <w:rFonts w:ascii="Arial Narrow" w:eastAsia="Times New Roman" w:hAnsi="Arial Narrow" w:cs="Arial"/>
          <w:color w:val="000000"/>
        </w:rPr>
      </w:pPr>
      <w:r w:rsidRPr="008B7730">
        <w:rPr>
          <w:rFonts w:ascii="Arial Narrow" w:eastAsia="Times New Roman" w:hAnsi="Arial Narrow" w:cs="Arial"/>
          <w:color w:val="000000"/>
        </w:rPr>
        <w:t xml:space="preserve">However, it is up to applicants as to whether they provide information to the potential employer about their financial situation and credit rating. This principle also applies to any previous convictions. Exceptions apply relating to function-related previous convictions, </w:t>
      </w:r>
      <w:r w:rsidR="00A44964">
        <w:rPr>
          <w:rFonts w:ascii="Arial Narrow" w:eastAsia="Times New Roman" w:hAnsi="Arial Narrow" w:cs="Arial"/>
          <w:color w:val="000000"/>
        </w:rPr>
        <w:t>for example,</w:t>
      </w:r>
      <w:r w:rsidRPr="008B7730">
        <w:rPr>
          <w:rFonts w:ascii="Arial Narrow" w:eastAsia="Times New Roman" w:hAnsi="Arial Narrow" w:cs="Arial"/>
          <w:color w:val="000000"/>
        </w:rPr>
        <w:t xml:space="preserve"> in the case of an applicant for a position as a primary school teacher previously convicted for the sexual abuse of children.</w:t>
      </w:r>
    </w:p>
    <w:p w14:paraId="6B671872" w14:textId="77777777" w:rsidR="00353D63" w:rsidRPr="008B7730" w:rsidRDefault="007E37BD" w:rsidP="00353D63">
      <w:pPr>
        <w:ind w:firstLine="720"/>
        <w:jc w:val="both"/>
        <w:rPr>
          <w:rFonts w:ascii="Arial Narrow" w:eastAsia="Times New Roman" w:hAnsi="Arial Narrow" w:cs="Arial"/>
          <w:color w:val="000000"/>
        </w:rPr>
      </w:pPr>
      <w:r w:rsidRPr="008B7730">
        <w:rPr>
          <w:rFonts w:ascii="Arial Narrow" w:eastAsia="Times New Roman" w:hAnsi="Arial Narrow" w:cs="Arial"/>
          <w:color w:val="000000"/>
        </w:rPr>
        <w:lastRenderedPageBreak/>
        <w:t xml:space="preserve">These principles relate to the duty to provide the requested information comprehensively, at any time during the current employment period, and to the extent that scrutiny of data relating to the employee’s position is relevant, and the interests of the employer outweigh those of the applicant. In the Netherlands, the right of the employer to be able to use all private and work-related information from the internet has existed hitherto. To date, notification about the found information has not been prescribed by statute. </w:t>
      </w:r>
    </w:p>
    <w:p w14:paraId="4413A125" w14:textId="77777777" w:rsidR="00C85FBD" w:rsidRPr="00D643E8" w:rsidRDefault="00C85FBD" w:rsidP="007B21D5">
      <w:pPr>
        <w:pStyle w:val="ListParagraph"/>
        <w:numPr>
          <w:ilvl w:val="1"/>
          <w:numId w:val="4"/>
        </w:numPr>
        <w:spacing w:before="100" w:beforeAutospacing="1" w:after="100" w:afterAutospacing="1"/>
        <w:jc w:val="both"/>
        <w:rPr>
          <w:rFonts w:ascii="Arial Narrow" w:eastAsia="Times New Roman" w:hAnsi="Arial Narrow" w:cs="Arial"/>
          <w:b/>
          <w:color w:val="000000" w:themeColor="text1"/>
        </w:rPr>
      </w:pPr>
      <w:r w:rsidRPr="00D643E8">
        <w:rPr>
          <w:rFonts w:ascii="Arial Narrow" w:eastAsia="Times New Roman" w:hAnsi="Arial Narrow" w:cs="Arial"/>
          <w:b/>
          <w:color w:val="000000" w:themeColor="text1"/>
        </w:rPr>
        <w:t xml:space="preserve">UNITED KINGDOM  </w:t>
      </w:r>
    </w:p>
    <w:p w14:paraId="4019D94A" w14:textId="7BEEE736" w:rsidR="008D0688" w:rsidRPr="008B7730" w:rsidRDefault="008D0688" w:rsidP="00C85FBD">
      <w:pPr>
        <w:spacing w:before="100" w:beforeAutospacing="1" w:after="100" w:afterAutospacing="1"/>
        <w:jc w:val="both"/>
        <w:rPr>
          <w:rFonts w:ascii="Arial Narrow" w:eastAsia="Times New Roman" w:hAnsi="Arial Narrow" w:cs="Arial"/>
          <w:color w:val="222222"/>
        </w:rPr>
      </w:pPr>
      <w:r w:rsidRPr="008B7730">
        <w:rPr>
          <w:rFonts w:ascii="Arial Narrow" w:eastAsia="Times New Roman" w:hAnsi="Arial Narrow" w:cs="Arial"/>
          <w:color w:val="222222"/>
        </w:rPr>
        <w:t xml:space="preserve">In the UK, what information businesses can and cannot use in background checks is readily defined by the government. </w:t>
      </w:r>
      <w:r w:rsidR="00C34639" w:rsidRPr="008B7730">
        <w:rPr>
          <w:rFonts w:ascii="Arial Narrow" w:eastAsia="Times New Roman" w:hAnsi="Arial Narrow" w:cs="Arial"/>
          <w:color w:val="222222"/>
        </w:rPr>
        <w:t xml:space="preserve"> </w:t>
      </w:r>
      <w:r w:rsidR="00A44964">
        <w:rPr>
          <w:rFonts w:ascii="Arial Narrow" w:eastAsia="Times New Roman" w:hAnsi="Arial Narrow" w:cs="Arial"/>
          <w:color w:val="222222"/>
        </w:rPr>
        <w:t>T</w:t>
      </w:r>
      <w:r w:rsidRPr="008B7730">
        <w:rPr>
          <w:rFonts w:ascii="Arial Narrow" w:eastAsia="Times New Roman" w:hAnsi="Arial Narrow" w:cs="Arial"/>
          <w:color w:val="222222"/>
        </w:rPr>
        <w:t>he official government website.</w:t>
      </w:r>
      <w:hyperlink r:id="rId9" w:history="1">
        <w:r w:rsidRPr="008B7730">
          <w:rPr>
            <w:rFonts w:ascii="Arial Narrow" w:eastAsia="Times New Roman" w:hAnsi="Arial Narrow" w:cs="Arial"/>
            <w:color w:val="002F8A"/>
            <w:u w:val="single"/>
          </w:rPr>
          <w:t>Gov.uk</w:t>
        </w:r>
      </w:hyperlink>
      <w:r w:rsidR="00A44964">
        <w:rPr>
          <w:rFonts w:ascii="Arial Narrow" w:eastAsia="Times New Roman" w:hAnsi="Arial Narrow" w:cs="Arial"/>
          <w:color w:val="222222"/>
        </w:rPr>
        <w:t xml:space="preserve"> provides </w:t>
      </w:r>
      <w:r w:rsidR="005F03A5">
        <w:rPr>
          <w:rFonts w:ascii="Arial Narrow" w:eastAsia="Times New Roman" w:hAnsi="Arial Narrow" w:cs="Arial"/>
          <w:color w:val="222222"/>
        </w:rPr>
        <w:t xml:space="preserve">such information: </w:t>
      </w:r>
    </w:p>
    <w:p w14:paraId="3AB1C559" w14:textId="17290F09" w:rsidR="008D0688" w:rsidRPr="005F03A5" w:rsidRDefault="008D0688" w:rsidP="00C85FBD">
      <w:pPr>
        <w:numPr>
          <w:ilvl w:val="0"/>
          <w:numId w:val="5"/>
        </w:numPr>
        <w:spacing w:before="100" w:beforeAutospacing="1" w:after="100" w:afterAutospacing="1"/>
        <w:jc w:val="both"/>
        <w:rPr>
          <w:rFonts w:ascii="Arial Narrow" w:eastAsia="Times New Roman" w:hAnsi="Arial Narrow" w:cs="Arial"/>
          <w:color w:val="222222"/>
        </w:rPr>
      </w:pPr>
      <w:r w:rsidRPr="005F03A5">
        <w:rPr>
          <w:rFonts w:ascii="Arial Narrow" w:eastAsia="Times New Roman" w:hAnsi="Arial Narrow" w:cs="Arial"/>
          <w:color w:val="222222"/>
        </w:rPr>
        <w:t>UK employers must perform background checks to determine an employee’s eligibility to work in the UK or be fined up</w:t>
      </w:r>
      <w:r w:rsidR="005F03A5" w:rsidRPr="005F03A5">
        <w:rPr>
          <w:rFonts w:ascii="Arial Narrow" w:hAnsi="Arial Narrow"/>
        </w:rPr>
        <w:t xml:space="preserve"> 20.0 GBP</w:t>
      </w:r>
    </w:p>
    <w:p w14:paraId="50ECBC86" w14:textId="77777777" w:rsidR="008D0688" w:rsidRPr="008B7730" w:rsidRDefault="008D0688" w:rsidP="007B247E">
      <w:pPr>
        <w:numPr>
          <w:ilvl w:val="0"/>
          <w:numId w:val="5"/>
        </w:numPr>
        <w:spacing w:before="100" w:beforeAutospacing="1" w:after="100" w:afterAutospacing="1"/>
        <w:jc w:val="both"/>
        <w:rPr>
          <w:rFonts w:ascii="Arial Narrow" w:eastAsia="Times New Roman" w:hAnsi="Arial Narrow" w:cs="Arial"/>
          <w:color w:val="222222"/>
        </w:rPr>
      </w:pPr>
      <w:r w:rsidRPr="008B7730">
        <w:rPr>
          <w:rFonts w:ascii="Arial Narrow" w:eastAsia="Times New Roman" w:hAnsi="Arial Narrow" w:cs="Arial"/>
          <w:color w:val="222222"/>
        </w:rPr>
        <w:t>Jobs that involve healthcare and childcare are allowed to require criminal background checks</w:t>
      </w:r>
      <w:r w:rsidR="007B247E" w:rsidRPr="008B7730">
        <w:rPr>
          <w:rFonts w:ascii="Arial Narrow" w:eastAsia="Times New Roman" w:hAnsi="Arial Narrow" w:cs="Arial"/>
          <w:color w:val="222222"/>
        </w:rPr>
        <w:t xml:space="preserve"> however such checks require the individual’s consent before they are carried out.</w:t>
      </w:r>
    </w:p>
    <w:p w14:paraId="25094EAD" w14:textId="77777777" w:rsidR="008D0688" w:rsidRPr="008B7730" w:rsidRDefault="008D0688" w:rsidP="00C85FBD">
      <w:pPr>
        <w:numPr>
          <w:ilvl w:val="0"/>
          <w:numId w:val="5"/>
        </w:numPr>
        <w:spacing w:before="100" w:beforeAutospacing="1" w:after="100" w:afterAutospacing="1"/>
        <w:jc w:val="both"/>
        <w:rPr>
          <w:rFonts w:ascii="Arial Narrow" w:eastAsia="Times New Roman" w:hAnsi="Arial Narrow" w:cs="Arial"/>
          <w:color w:val="222222"/>
        </w:rPr>
      </w:pPr>
      <w:r w:rsidRPr="008B7730">
        <w:rPr>
          <w:rFonts w:ascii="Arial Narrow" w:eastAsia="Times New Roman" w:hAnsi="Arial Narrow" w:cs="Arial"/>
          <w:color w:val="222222"/>
        </w:rPr>
        <w:t>It is illegal to refuse to hire someone due to “spent convictions” on their criminal record</w:t>
      </w:r>
    </w:p>
    <w:p w14:paraId="711C0F32" w14:textId="77777777" w:rsidR="008D0688" w:rsidRPr="008B7730" w:rsidRDefault="008D0688" w:rsidP="00C85FBD">
      <w:pPr>
        <w:numPr>
          <w:ilvl w:val="0"/>
          <w:numId w:val="5"/>
        </w:numPr>
        <w:spacing w:before="100" w:beforeAutospacing="1" w:after="100" w:afterAutospacing="1"/>
        <w:jc w:val="both"/>
        <w:rPr>
          <w:rFonts w:ascii="Arial Narrow" w:eastAsia="Times New Roman" w:hAnsi="Arial Narrow" w:cs="Arial"/>
          <w:color w:val="222222"/>
        </w:rPr>
      </w:pPr>
      <w:r w:rsidRPr="008B7730">
        <w:rPr>
          <w:rFonts w:ascii="Arial Narrow" w:eastAsia="Times New Roman" w:hAnsi="Arial Narrow" w:cs="Arial"/>
          <w:color w:val="222222"/>
        </w:rPr>
        <w:t>Personal health information is only allowed in two cases: it’s a legal requirement, such as eye checks for truck drivers, or if the job requires it (for example, the company insurers require health checks on cycle couriers)</w:t>
      </w:r>
    </w:p>
    <w:p w14:paraId="5C7FF4E3" w14:textId="77777777" w:rsidR="008D0688" w:rsidRPr="008B7730" w:rsidRDefault="008D0688" w:rsidP="00C85FBD">
      <w:pPr>
        <w:numPr>
          <w:ilvl w:val="0"/>
          <w:numId w:val="5"/>
        </w:numPr>
        <w:spacing w:before="100" w:beforeAutospacing="1" w:after="100" w:afterAutospacing="1"/>
        <w:jc w:val="both"/>
        <w:rPr>
          <w:rFonts w:ascii="Arial Narrow" w:eastAsia="Times New Roman" w:hAnsi="Arial Narrow" w:cs="Arial"/>
          <w:color w:val="222222"/>
        </w:rPr>
      </w:pPr>
      <w:r w:rsidRPr="008B7730">
        <w:rPr>
          <w:rFonts w:ascii="Arial Narrow" w:eastAsia="Times New Roman" w:hAnsi="Arial Narrow" w:cs="Arial"/>
          <w:color w:val="222222"/>
        </w:rPr>
        <w:t>Health checks that are performed must meet legal requirements and not discriminate based on certain criteria (more details below)</w:t>
      </w:r>
    </w:p>
    <w:p w14:paraId="33E28EE5" w14:textId="77777777" w:rsidR="008D0688" w:rsidRPr="008B7730" w:rsidRDefault="008D0688" w:rsidP="00C85FBD">
      <w:pPr>
        <w:numPr>
          <w:ilvl w:val="0"/>
          <w:numId w:val="5"/>
        </w:numPr>
        <w:spacing w:before="100" w:beforeAutospacing="1" w:after="100" w:afterAutospacing="1"/>
        <w:jc w:val="both"/>
        <w:rPr>
          <w:rFonts w:ascii="Arial Narrow" w:eastAsia="Times New Roman" w:hAnsi="Arial Narrow" w:cs="Arial"/>
          <w:color w:val="222222"/>
        </w:rPr>
      </w:pPr>
      <w:r w:rsidRPr="008B7730">
        <w:rPr>
          <w:rFonts w:ascii="Arial Narrow" w:eastAsia="Times New Roman" w:hAnsi="Arial Narrow" w:cs="Arial"/>
          <w:color w:val="222222"/>
        </w:rPr>
        <w:t>Employers must follow data protection laws when conducting background checks.</w:t>
      </w:r>
    </w:p>
    <w:p w14:paraId="1590A649" w14:textId="77777777" w:rsidR="00C85FBD" w:rsidRPr="008B7730" w:rsidRDefault="007B247E" w:rsidP="00B20BFF">
      <w:pPr>
        <w:pStyle w:val="ListParagraph"/>
        <w:numPr>
          <w:ilvl w:val="0"/>
          <w:numId w:val="5"/>
        </w:numPr>
        <w:rPr>
          <w:rFonts w:ascii="Arial Narrow" w:eastAsia="Times New Roman" w:hAnsi="Arial Narrow" w:cs="Arial"/>
          <w:color w:val="222222"/>
        </w:rPr>
      </w:pPr>
      <w:r w:rsidRPr="008B7730">
        <w:rPr>
          <w:rFonts w:ascii="Arial Narrow" w:eastAsia="Times New Roman" w:hAnsi="Arial Narrow" w:cs="Arial"/>
          <w:color w:val="222222"/>
        </w:rPr>
        <w:t>UK employers must verify the identity and immigration status of all employees, and must keep copies of all visas and work permits. Failure to do so can result in civil or criminal prosecution.</w:t>
      </w:r>
    </w:p>
    <w:p w14:paraId="07C55931" w14:textId="77777777" w:rsidR="00B20BFF" w:rsidRPr="008B7730" w:rsidRDefault="00B20BFF" w:rsidP="00B20BFF">
      <w:pPr>
        <w:pStyle w:val="ListParagraph"/>
        <w:rPr>
          <w:rFonts w:ascii="Arial Narrow" w:eastAsia="Times New Roman" w:hAnsi="Arial Narrow" w:cs="Arial"/>
          <w:color w:val="222222"/>
        </w:rPr>
      </w:pPr>
    </w:p>
    <w:p w14:paraId="38FB685F" w14:textId="219133BB" w:rsidR="002D79B2" w:rsidRPr="00D643E8" w:rsidRDefault="002D79B2" w:rsidP="00B20BFF">
      <w:pPr>
        <w:pStyle w:val="ListParagraph"/>
        <w:numPr>
          <w:ilvl w:val="0"/>
          <w:numId w:val="16"/>
        </w:numPr>
        <w:shd w:val="clear" w:color="auto" w:fill="FFFFFF"/>
        <w:spacing w:after="0"/>
        <w:jc w:val="both"/>
        <w:textAlignment w:val="baseline"/>
        <w:outlineLvl w:val="4"/>
        <w:rPr>
          <w:rFonts w:ascii="Arial Narrow" w:eastAsia="Times New Roman" w:hAnsi="Arial Narrow"/>
          <w:b/>
          <w:bCs/>
          <w:color w:val="000000" w:themeColor="text1"/>
          <w:bdr w:val="none" w:sz="0" w:space="0" w:color="auto" w:frame="1"/>
        </w:rPr>
      </w:pPr>
      <w:r w:rsidRPr="00D643E8">
        <w:rPr>
          <w:rFonts w:ascii="Arial Narrow" w:eastAsia="Times New Roman" w:hAnsi="Arial Narrow"/>
          <w:b/>
          <w:bCs/>
          <w:color w:val="000000" w:themeColor="text1"/>
          <w:bdr w:val="none" w:sz="0" w:space="0" w:color="auto" w:frame="1"/>
        </w:rPr>
        <w:t xml:space="preserve">Specific practices: </w:t>
      </w:r>
    </w:p>
    <w:p w14:paraId="1FDFC780" w14:textId="77777777" w:rsidR="00E465FC" w:rsidRPr="008B7730" w:rsidRDefault="00E465FC" w:rsidP="00E465FC">
      <w:pPr>
        <w:pStyle w:val="ListParagraph"/>
        <w:shd w:val="clear" w:color="auto" w:fill="FFFFFF"/>
        <w:spacing w:after="0"/>
        <w:jc w:val="both"/>
        <w:textAlignment w:val="baseline"/>
        <w:outlineLvl w:val="4"/>
        <w:rPr>
          <w:rFonts w:ascii="Arial Narrow" w:eastAsia="Times New Roman" w:hAnsi="Arial Narrow"/>
          <w:b/>
          <w:bCs/>
          <w:color w:val="FF0000"/>
          <w:bdr w:val="none" w:sz="0" w:space="0" w:color="auto" w:frame="1"/>
        </w:rPr>
      </w:pPr>
    </w:p>
    <w:p w14:paraId="66F53BCF" w14:textId="5A7A5995" w:rsidR="00B20BFF" w:rsidRPr="00D643E8" w:rsidRDefault="00B20BFF" w:rsidP="002D79B2">
      <w:pPr>
        <w:pStyle w:val="ListParagraph"/>
        <w:numPr>
          <w:ilvl w:val="1"/>
          <w:numId w:val="16"/>
        </w:numPr>
        <w:shd w:val="clear" w:color="auto" w:fill="FFFFFF"/>
        <w:spacing w:after="0"/>
        <w:jc w:val="both"/>
        <w:textAlignment w:val="baseline"/>
        <w:outlineLvl w:val="4"/>
        <w:rPr>
          <w:rFonts w:ascii="Arial Narrow" w:eastAsia="Times New Roman" w:hAnsi="Arial Narrow"/>
          <w:b/>
          <w:bCs/>
          <w:bdr w:val="none" w:sz="0" w:space="0" w:color="auto" w:frame="1"/>
        </w:rPr>
      </w:pPr>
      <w:r w:rsidRPr="00D643E8">
        <w:rPr>
          <w:rFonts w:ascii="Arial Narrow" w:eastAsia="Times New Roman" w:hAnsi="Arial Narrow"/>
          <w:b/>
          <w:bCs/>
          <w:bdr w:val="none" w:sz="0" w:space="0" w:color="auto" w:frame="1"/>
        </w:rPr>
        <w:t>Lithuania</w:t>
      </w:r>
      <w:r w:rsidR="00105410" w:rsidRPr="00105410">
        <w:rPr>
          <w:rFonts w:ascii="Arial Narrow" w:eastAsia="Times New Roman" w:hAnsi="Arial Narrow"/>
          <w:b/>
          <w:bCs/>
          <w:bdr w:val="none" w:sz="0" w:space="0" w:color="auto" w:frame="1"/>
        </w:rPr>
        <w:t>n</w:t>
      </w:r>
      <w:r w:rsidR="00487159">
        <w:rPr>
          <w:rFonts w:ascii="Arial Narrow" w:eastAsia="Times New Roman" w:hAnsi="Arial Narrow"/>
          <w:b/>
          <w:bCs/>
          <w:bdr w:val="none" w:sz="0" w:space="0" w:color="auto" w:frame="1"/>
        </w:rPr>
        <w:t xml:space="preserve"> </w:t>
      </w:r>
      <w:r w:rsidRPr="00D643E8">
        <w:rPr>
          <w:rFonts w:ascii="Arial Narrow" w:eastAsia="Times New Roman" w:hAnsi="Arial Narrow"/>
          <w:b/>
          <w:bCs/>
          <w:bdr w:val="none" w:sz="0" w:space="0" w:color="auto" w:frame="1"/>
        </w:rPr>
        <w:t xml:space="preserve">Practice on Background Checking of the persons applying to the </w:t>
      </w:r>
      <w:r w:rsidR="00105410" w:rsidRPr="00105410">
        <w:rPr>
          <w:rFonts w:ascii="Arial Narrow" w:eastAsia="Times New Roman" w:hAnsi="Arial Narrow"/>
          <w:b/>
          <w:bCs/>
          <w:bdr w:val="none" w:sz="0" w:space="0" w:color="auto" w:frame="1"/>
        </w:rPr>
        <w:t>high-level</w:t>
      </w:r>
      <w:r w:rsidRPr="00D643E8">
        <w:rPr>
          <w:rFonts w:ascii="Arial Narrow" w:eastAsia="Times New Roman" w:hAnsi="Arial Narrow"/>
          <w:b/>
          <w:bCs/>
          <w:bdr w:val="none" w:sz="0" w:space="0" w:color="auto" w:frame="1"/>
        </w:rPr>
        <w:t xml:space="preserve"> positions.</w:t>
      </w:r>
    </w:p>
    <w:p w14:paraId="69046AE2" w14:textId="5B07422C" w:rsidR="00493459" w:rsidRPr="008B7730" w:rsidRDefault="009735BF" w:rsidP="008878D9">
      <w:pPr>
        <w:spacing w:before="240"/>
        <w:ind w:firstLine="720"/>
        <w:jc w:val="both"/>
        <w:rPr>
          <w:rFonts w:ascii="Arial Narrow" w:hAnsi="Arial Narrow" w:cs="Arial"/>
        </w:rPr>
      </w:pPr>
      <w:r w:rsidRPr="008B7730">
        <w:rPr>
          <w:rFonts w:ascii="Arial Narrow" w:hAnsi="Arial Narrow" w:cs="Arial"/>
        </w:rPr>
        <w:t xml:space="preserve">In Lithuania high level positions </w:t>
      </w:r>
      <w:r w:rsidR="006F2FB8">
        <w:rPr>
          <w:rFonts w:ascii="Arial Narrow" w:hAnsi="Arial Narrow" w:cs="Arial"/>
        </w:rPr>
        <w:t xml:space="preserve">are </w:t>
      </w:r>
      <w:r w:rsidRPr="008B7730">
        <w:rPr>
          <w:rFonts w:ascii="Arial Narrow" w:hAnsi="Arial Narrow" w:cs="Arial"/>
        </w:rPr>
        <w:t>linked to the corruption potential risks defined in Corruption Prevention Law Art. 9 “Provision of Information about a Person Applying for or Holding a Position in</w:t>
      </w:r>
      <w:r w:rsidR="00493459" w:rsidRPr="008B7730">
        <w:rPr>
          <w:rFonts w:ascii="Arial Narrow" w:hAnsi="Arial Narrow" w:cs="Arial"/>
        </w:rPr>
        <w:t xml:space="preserve"> the State or Municipal Agency”.</w:t>
      </w:r>
    </w:p>
    <w:p w14:paraId="69855583" w14:textId="79209F93" w:rsidR="009735BF" w:rsidRPr="00AB31ED" w:rsidRDefault="009735BF" w:rsidP="00B475C0">
      <w:pPr>
        <w:spacing w:before="240"/>
        <w:ind w:firstLine="360"/>
        <w:jc w:val="both"/>
        <w:rPr>
          <w:rFonts w:ascii="Arial Narrow" w:hAnsi="Arial Narrow" w:cs="Arial"/>
        </w:rPr>
      </w:pPr>
      <w:r w:rsidRPr="008B7730">
        <w:rPr>
          <w:rFonts w:ascii="Arial Narrow" w:hAnsi="Arial Narrow" w:cs="Arial"/>
        </w:rPr>
        <w:t xml:space="preserve"> The provision of information about a person applying for a position in the state or municipal agency </w:t>
      </w:r>
      <w:r w:rsidR="007F6CA6">
        <w:rPr>
          <w:rFonts w:ascii="Arial Narrow" w:hAnsi="Arial Narrow" w:cs="Arial"/>
        </w:rPr>
        <w:t xml:space="preserve">means </w:t>
      </w:r>
      <w:r w:rsidR="00D8464F">
        <w:rPr>
          <w:rFonts w:ascii="Arial Narrow" w:hAnsi="Arial Narrow" w:cs="Arial"/>
        </w:rPr>
        <w:t>is required</w:t>
      </w:r>
      <w:r w:rsidRPr="008B7730">
        <w:rPr>
          <w:rFonts w:ascii="Arial Narrow" w:hAnsi="Arial Narrow" w:cs="Arial"/>
        </w:rPr>
        <w:t xml:space="preserve"> by the law enforcement and control institutions</w:t>
      </w:r>
      <w:r w:rsidR="00487159">
        <w:rPr>
          <w:rFonts w:ascii="Arial Narrow" w:hAnsi="Arial Narrow" w:cs="Arial"/>
        </w:rPr>
        <w:t>.</w:t>
      </w:r>
      <w:r w:rsidRPr="008B7730">
        <w:rPr>
          <w:rFonts w:ascii="Arial Narrow" w:hAnsi="Arial Narrow" w:cs="Arial"/>
        </w:rPr>
        <w:t xml:space="preserve"> </w:t>
      </w:r>
      <w:r w:rsidR="007F6CA6">
        <w:rPr>
          <w:rFonts w:ascii="Arial Narrow" w:hAnsi="Arial Narrow" w:cs="Arial"/>
        </w:rPr>
        <w:t xml:space="preserve">The collected information has to be provided </w:t>
      </w:r>
      <w:r w:rsidRPr="008B7730">
        <w:rPr>
          <w:rFonts w:ascii="Arial Narrow" w:hAnsi="Arial Narrow" w:cs="Arial"/>
        </w:rPr>
        <w:t xml:space="preserve">to the head of the agency or a state politician, who has appointed or is appointing the </w:t>
      </w:r>
      <w:r w:rsidR="007F6CA6">
        <w:rPr>
          <w:rFonts w:ascii="Arial Narrow" w:hAnsi="Arial Narrow" w:cs="Arial"/>
        </w:rPr>
        <w:t>candidate</w:t>
      </w:r>
      <w:r w:rsidR="00D8464F">
        <w:rPr>
          <w:rFonts w:ascii="Arial Narrow" w:hAnsi="Arial Narrow" w:cs="Arial"/>
        </w:rPr>
        <w:t>.</w:t>
      </w:r>
      <w:r w:rsidRPr="008B7730">
        <w:rPr>
          <w:rFonts w:ascii="Arial Narrow" w:hAnsi="Arial Narrow" w:cs="Arial"/>
        </w:rPr>
        <w:t xml:space="preserve"> </w:t>
      </w:r>
      <w:r w:rsidR="007F6CA6">
        <w:rPr>
          <w:rFonts w:ascii="Arial Narrow" w:hAnsi="Arial Narrow" w:cs="Arial"/>
        </w:rPr>
        <w:t>T</w:t>
      </w:r>
      <w:r w:rsidRPr="008B7730">
        <w:rPr>
          <w:rFonts w:ascii="Arial Narrow" w:hAnsi="Arial Narrow" w:cs="Arial"/>
        </w:rPr>
        <w:t>he procedure</w:t>
      </w:r>
      <w:r w:rsidR="007F6CA6">
        <w:rPr>
          <w:rFonts w:ascii="Arial Narrow" w:hAnsi="Arial Narrow" w:cs="Arial"/>
        </w:rPr>
        <w:t xml:space="preserve"> is</w:t>
      </w:r>
      <w:r w:rsidRPr="008B7730">
        <w:rPr>
          <w:rFonts w:ascii="Arial Narrow" w:hAnsi="Arial Narrow" w:cs="Arial"/>
        </w:rPr>
        <w:t xml:space="preserve"> prescribed by law </w:t>
      </w:r>
      <w:r w:rsidR="007F6CA6">
        <w:rPr>
          <w:rFonts w:ascii="Arial Narrow" w:hAnsi="Arial Narrow" w:cs="Arial"/>
        </w:rPr>
        <w:t xml:space="preserve">and can be carried out upon the </w:t>
      </w:r>
      <w:r w:rsidRPr="008B7730">
        <w:rPr>
          <w:rFonts w:ascii="Arial Narrow" w:hAnsi="Arial Narrow" w:cs="Arial"/>
        </w:rPr>
        <w:t>request of the head of the agency concerned or a state politician or on the initiative of the law enforcement or control institutions</w:t>
      </w:r>
      <w:r w:rsidRPr="00AB31ED">
        <w:rPr>
          <w:rFonts w:ascii="Arial Narrow" w:hAnsi="Arial Narrow" w:cs="Arial"/>
        </w:rPr>
        <w:t xml:space="preserve">, </w:t>
      </w:r>
      <w:r w:rsidRPr="00D643E8">
        <w:rPr>
          <w:rFonts w:ascii="Arial Narrow" w:hAnsi="Arial Narrow" w:cs="Arial"/>
        </w:rPr>
        <w:t>in order to ensure that only persons of impeccable reputation</w:t>
      </w:r>
      <w:r w:rsidR="00B70C11">
        <w:rPr>
          <w:rFonts w:ascii="Arial Narrow" w:hAnsi="Arial Narrow" w:cs="Arial"/>
        </w:rPr>
        <w:t xml:space="preserve"> can</w:t>
      </w:r>
      <w:r w:rsidRPr="00D643E8">
        <w:rPr>
          <w:rFonts w:ascii="Arial Narrow" w:hAnsi="Arial Narrow" w:cs="Arial"/>
        </w:rPr>
        <w:t xml:space="preserve"> hold office in the state or municipal agency.</w:t>
      </w:r>
    </w:p>
    <w:p w14:paraId="3B2E74A2" w14:textId="1B443A7A" w:rsidR="005F03A5" w:rsidRDefault="009735BF" w:rsidP="0006287F">
      <w:pPr>
        <w:spacing w:before="240"/>
        <w:ind w:firstLine="360"/>
        <w:jc w:val="both"/>
        <w:rPr>
          <w:rFonts w:ascii="Arial Narrow" w:hAnsi="Arial Narrow" w:cs="Arial"/>
        </w:rPr>
      </w:pPr>
      <w:r w:rsidRPr="00AB31ED">
        <w:rPr>
          <w:rFonts w:ascii="Arial Narrow" w:hAnsi="Arial Narrow" w:cs="Arial"/>
        </w:rPr>
        <w:t>The provision of such information shall be obligatory with regard to the applicants for a position in the state or municipal agency</w:t>
      </w:r>
      <w:r w:rsidR="00D21EB9" w:rsidRPr="00D643E8">
        <w:rPr>
          <w:rStyle w:val="EndnoteReference"/>
          <w:rFonts w:ascii="Arial Narrow" w:hAnsi="Arial Narrow" w:cs="Arial"/>
        </w:rPr>
        <w:endnoteReference w:id="3"/>
      </w:r>
      <w:r w:rsidR="007F1AF1" w:rsidRPr="00D643E8">
        <w:rPr>
          <w:rFonts w:ascii="Arial Narrow" w:hAnsi="Arial Narrow" w:cs="Arial"/>
        </w:rPr>
        <w:t>.</w:t>
      </w:r>
    </w:p>
    <w:p w14:paraId="23842434" w14:textId="77777777" w:rsidR="00C11FDE" w:rsidRPr="00D643E8" w:rsidRDefault="00C11FDE" w:rsidP="0006287F">
      <w:pPr>
        <w:spacing w:before="240"/>
        <w:ind w:firstLine="360"/>
        <w:jc w:val="both"/>
        <w:rPr>
          <w:rFonts w:ascii="Arial Narrow" w:hAnsi="Arial Narrow" w:cs="Arial"/>
        </w:rPr>
      </w:pPr>
    </w:p>
    <w:p w14:paraId="003D2FDD" w14:textId="7E644EFA" w:rsidR="007F1AF1" w:rsidRPr="008B7730" w:rsidRDefault="009357F0" w:rsidP="008878D9">
      <w:pPr>
        <w:spacing w:before="240"/>
        <w:ind w:firstLine="360"/>
        <w:jc w:val="both"/>
        <w:rPr>
          <w:rFonts w:ascii="Arial Narrow" w:hAnsi="Arial Narrow" w:cs="Arial"/>
          <w:u w:val="single"/>
        </w:rPr>
      </w:pPr>
      <w:r w:rsidRPr="008B7730">
        <w:rPr>
          <w:rFonts w:ascii="Arial Narrow" w:hAnsi="Arial Narrow" w:cs="Arial"/>
          <w:u w:val="single"/>
        </w:rPr>
        <w:lastRenderedPageBreak/>
        <w:t xml:space="preserve">High level </w:t>
      </w:r>
      <w:r w:rsidR="00AB31ED" w:rsidRPr="008B7730">
        <w:rPr>
          <w:rFonts w:ascii="Arial Narrow" w:hAnsi="Arial Narrow" w:cs="Arial"/>
          <w:u w:val="single"/>
        </w:rPr>
        <w:t>positions listed</w:t>
      </w:r>
      <w:r w:rsidR="007F1AF1" w:rsidRPr="008B7730">
        <w:rPr>
          <w:rFonts w:ascii="Arial Narrow" w:hAnsi="Arial Narrow" w:cs="Arial"/>
          <w:u w:val="single"/>
        </w:rPr>
        <w:t xml:space="preserve"> as such in the Law of Corruption Prevention</w:t>
      </w:r>
      <w:r w:rsidRPr="008B7730">
        <w:rPr>
          <w:rFonts w:ascii="Arial Narrow" w:hAnsi="Arial Narrow" w:cs="Arial"/>
          <w:u w:val="single"/>
        </w:rPr>
        <w:t xml:space="preserve"> are</w:t>
      </w:r>
      <w:r w:rsidR="007F1AF1" w:rsidRPr="008B7730">
        <w:rPr>
          <w:rFonts w:ascii="Arial Narrow" w:hAnsi="Arial Narrow" w:cs="Arial"/>
          <w:u w:val="single"/>
        </w:rPr>
        <w:t xml:space="preserve"> those: </w:t>
      </w:r>
    </w:p>
    <w:p w14:paraId="4661EFED" w14:textId="77777777" w:rsidR="009735BF" w:rsidRPr="008B7730" w:rsidRDefault="009735BF" w:rsidP="00C85FBD">
      <w:pPr>
        <w:pStyle w:val="ListParagraph"/>
        <w:numPr>
          <w:ilvl w:val="0"/>
          <w:numId w:val="2"/>
        </w:numPr>
        <w:spacing w:before="240"/>
        <w:jc w:val="both"/>
        <w:rPr>
          <w:rFonts w:ascii="Arial Narrow" w:hAnsi="Arial Narrow" w:cs="Arial"/>
        </w:rPr>
      </w:pPr>
      <w:r w:rsidRPr="008B7730">
        <w:rPr>
          <w:rFonts w:ascii="Arial Narrow" w:hAnsi="Arial Narrow" w:cs="Arial"/>
        </w:rPr>
        <w:t xml:space="preserve">requiring the appointment by the Parliament, President, Chairman of the Parliament, the Government or Prime Minister, </w:t>
      </w:r>
    </w:p>
    <w:p w14:paraId="363E2B3F" w14:textId="77777777" w:rsidR="009735BF" w:rsidRPr="008B7730" w:rsidRDefault="009735BF" w:rsidP="00C85FBD">
      <w:pPr>
        <w:pStyle w:val="ListParagraph"/>
        <w:numPr>
          <w:ilvl w:val="0"/>
          <w:numId w:val="2"/>
        </w:numPr>
        <w:spacing w:before="240"/>
        <w:jc w:val="both"/>
        <w:rPr>
          <w:rFonts w:ascii="Arial Narrow" w:hAnsi="Arial Narrow" w:cs="Arial"/>
        </w:rPr>
      </w:pPr>
      <w:r w:rsidRPr="008B7730">
        <w:rPr>
          <w:rFonts w:ascii="Arial Narrow" w:hAnsi="Arial Narrow" w:cs="Arial"/>
        </w:rPr>
        <w:t xml:space="preserve">or for the office of the head and deputy head of the state or municipal agency, </w:t>
      </w:r>
    </w:p>
    <w:p w14:paraId="0A0DD114" w14:textId="77777777" w:rsidR="009735BF" w:rsidRPr="008B7730" w:rsidRDefault="009735BF" w:rsidP="00C85FBD">
      <w:pPr>
        <w:pStyle w:val="ListParagraph"/>
        <w:numPr>
          <w:ilvl w:val="0"/>
          <w:numId w:val="2"/>
        </w:numPr>
        <w:spacing w:before="240"/>
        <w:jc w:val="both"/>
        <w:rPr>
          <w:rFonts w:ascii="Arial Narrow" w:hAnsi="Arial Narrow" w:cs="Arial"/>
        </w:rPr>
      </w:pPr>
      <w:r w:rsidRPr="008B7730">
        <w:rPr>
          <w:rFonts w:ascii="Arial Narrow" w:hAnsi="Arial Narrow" w:cs="Arial"/>
        </w:rPr>
        <w:t xml:space="preserve">vice-minister, </w:t>
      </w:r>
    </w:p>
    <w:p w14:paraId="4F1AA0CA" w14:textId="77777777" w:rsidR="009735BF" w:rsidRPr="008B7730" w:rsidRDefault="009735BF" w:rsidP="00C85FBD">
      <w:pPr>
        <w:pStyle w:val="ListParagraph"/>
        <w:numPr>
          <w:ilvl w:val="0"/>
          <w:numId w:val="2"/>
        </w:numPr>
        <w:spacing w:before="240"/>
        <w:jc w:val="both"/>
        <w:rPr>
          <w:rFonts w:ascii="Arial Narrow" w:hAnsi="Arial Narrow" w:cs="Arial"/>
        </w:rPr>
      </w:pPr>
      <w:r w:rsidRPr="008B7730">
        <w:rPr>
          <w:rFonts w:ascii="Arial Narrow" w:hAnsi="Arial Narrow" w:cs="Arial"/>
        </w:rPr>
        <w:t xml:space="preserve">under-secretary of state, </w:t>
      </w:r>
    </w:p>
    <w:p w14:paraId="4B974BE2" w14:textId="77777777" w:rsidR="009735BF" w:rsidRPr="008B7730" w:rsidRDefault="009735BF" w:rsidP="00C85FBD">
      <w:pPr>
        <w:pStyle w:val="ListParagraph"/>
        <w:numPr>
          <w:ilvl w:val="0"/>
          <w:numId w:val="2"/>
        </w:numPr>
        <w:spacing w:before="240"/>
        <w:jc w:val="both"/>
        <w:rPr>
          <w:rFonts w:ascii="Arial Narrow" w:hAnsi="Arial Narrow" w:cs="Arial"/>
        </w:rPr>
      </w:pPr>
      <w:r w:rsidRPr="008B7730">
        <w:rPr>
          <w:rFonts w:ascii="Arial Narrow" w:hAnsi="Arial Narrow" w:cs="Arial"/>
        </w:rPr>
        <w:t xml:space="preserve">under-secretary, </w:t>
      </w:r>
    </w:p>
    <w:p w14:paraId="06470987" w14:textId="77777777" w:rsidR="009735BF" w:rsidRPr="008B7730" w:rsidRDefault="009735BF" w:rsidP="00C85FBD">
      <w:pPr>
        <w:pStyle w:val="ListParagraph"/>
        <w:numPr>
          <w:ilvl w:val="0"/>
          <w:numId w:val="2"/>
        </w:numPr>
        <w:spacing w:before="240"/>
        <w:jc w:val="both"/>
        <w:rPr>
          <w:rFonts w:ascii="Arial Narrow" w:hAnsi="Arial Narrow" w:cs="Arial"/>
        </w:rPr>
      </w:pPr>
      <w:r w:rsidRPr="008B7730">
        <w:rPr>
          <w:rFonts w:ascii="Arial Narrow" w:hAnsi="Arial Narrow" w:cs="Arial"/>
        </w:rPr>
        <w:t xml:space="preserve">deputy mayor if appointed by the municipality, </w:t>
      </w:r>
    </w:p>
    <w:p w14:paraId="6E452D26" w14:textId="77777777" w:rsidR="009735BF" w:rsidRPr="008B7730" w:rsidRDefault="009735BF" w:rsidP="00C85FBD">
      <w:pPr>
        <w:pStyle w:val="ListParagraph"/>
        <w:numPr>
          <w:ilvl w:val="0"/>
          <w:numId w:val="2"/>
        </w:numPr>
        <w:spacing w:before="240"/>
        <w:jc w:val="both"/>
        <w:rPr>
          <w:rFonts w:ascii="Arial Narrow" w:hAnsi="Arial Narrow" w:cs="Arial"/>
        </w:rPr>
      </w:pPr>
      <w:r w:rsidRPr="008B7730">
        <w:rPr>
          <w:rFonts w:ascii="Arial Narrow" w:hAnsi="Arial Narrow" w:cs="Arial"/>
        </w:rPr>
        <w:t xml:space="preserve">the head or deputy head of the agency accountable to a ministry. </w:t>
      </w:r>
    </w:p>
    <w:p w14:paraId="6EE1F1FA" w14:textId="08DFE89B" w:rsidR="00407EBE" w:rsidRPr="00487159" w:rsidRDefault="00AB31ED" w:rsidP="00487159">
      <w:pPr>
        <w:pStyle w:val="ListParagraph"/>
        <w:numPr>
          <w:ilvl w:val="0"/>
          <w:numId w:val="2"/>
        </w:numPr>
        <w:shd w:val="clear" w:color="auto" w:fill="FFFFFF" w:themeFill="background1"/>
        <w:spacing w:after="120"/>
        <w:rPr>
          <w:rFonts w:ascii="Arial Narrow" w:eastAsia="Times New Roman" w:hAnsi="Arial Narrow" w:cs="Arial"/>
          <w:lang w:val="en"/>
        </w:rPr>
      </w:pPr>
      <w:r w:rsidRPr="00487159">
        <w:rPr>
          <w:rFonts w:ascii="Arial Narrow" w:eastAsia="Times New Roman" w:hAnsi="Arial Narrow" w:cs="Arial"/>
          <w:lang w:val="en"/>
        </w:rPr>
        <w:t>T</w:t>
      </w:r>
      <w:r w:rsidR="00B475C0" w:rsidRPr="00487159">
        <w:rPr>
          <w:rFonts w:ascii="Arial Narrow" w:eastAsia="Times New Roman" w:hAnsi="Arial Narrow" w:cs="Arial"/>
          <w:lang w:val="en"/>
        </w:rPr>
        <w:t xml:space="preserve">he collection of the pre-screening information is </w:t>
      </w:r>
      <w:r w:rsidRPr="00487159">
        <w:rPr>
          <w:rFonts w:ascii="Arial Narrow" w:eastAsia="Times New Roman" w:hAnsi="Arial Narrow" w:cs="Arial"/>
          <w:lang w:val="en"/>
        </w:rPr>
        <w:t xml:space="preserve">the responsibility of </w:t>
      </w:r>
      <w:r w:rsidR="00B475C0" w:rsidRPr="00487159">
        <w:rPr>
          <w:rFonts w:ascii="Arial Narrow" w:eastAsia="Times New Roman" w:hAnsi="Arial Narrow" w:cs="Arial"/>
          <w:lang w:val="en"/>
        </w:rPr>
        <w:t xml:space="preserve">Special Investigations Service of the Republic of Lithuania </w:t>
      </w:r>
      <w:r w:rsidRPr="00487159">
        <w:rPr>
          <w:rFonts w:ascii="Arial Narrow" w:eastAsia="Times New Roman" w:hAnsi="Arial Narrow" w:cs="Arial"/>
          <w:lang w:val="en"/>
        </w:rPr>
        <w:t>which</w:t>
      </w:r>
      <w:r w:rsidR="00B475C0" w:rsidRPr="00487159">
        <w:rPr>
          <w:rFonts w:ascii="Arial Narrow" w:eastAsia="Times New Roman" w:hAnsi="Arial Narrow" w:cs="Arial"/>
          <w:lang w:val="en"/>
        </w:rPr>
        <w:t xml:space="preserve"> has the right to request the </w:t>
      </w:r>
      <w:r w:rsidRPr="00487159">
        <w:rPr>
          <w:rFonts w:ascii="Arial Narrow" w:eastAsia="Times New Roman" w:hAnsi="Arial Narrow" w:cs="Arial"/>
          <w:lang w:val="en"/>
        </w:rPr>
        <w:t>following legal</w:t>
      </w:r>
      <w:r w:rsidR="00B475C0" w:rsidRPr="00487159">
        <w:rPr>
          <w:rFonts w:ascii="Arial Narrow" w:eastAsia="Times New Roman" w:hAnsi="Arial Narrow" w:cs="Arial"/>
          <w:lang w:val="en"/>
        </w:rPr>
        <w:t xml:space="preserve"> information of the providers: </w:t>
      </w:r>
      <w:r w:rsidR="00C85FBD" w:rsidRPr="00487159">
        <w:rPr>
          <w:rFonts w:ascii="Arial Narrow" w:eastAsia="Times New Roman" w:hAnsi="Arial Narrow" w:cs="Arial"/>
          <w:color w:val="222222"/>
          <w:lang w:val="en"/>
        </w:rPr>
        <w:br/>
      </w:r>
      <w:r w:rsidR="00493459" w:rsidRPr="00487159">
        <w:rPr>
          <w:rFonts w:ascii="Arial Narrow" w:eastAsia="Times New Roman" w:hAnsi="Arial Narrow" w:cs="Arial"/>
          <w:color w:val="222222"/>
          <w:lang w:val="en"/>
        </w:rPr>
        <w:t xml:space="preserve">1. the criminal record </w:t>
      </w:r>
      <w:r w:rsidR="00C85FBD" w:rsidRPr="00487159">
        <w:rPr>
          <w:rFonts w:ascii="Arial Narrow" w:eastAsia="Times New Roman" w:hAnsi="Arial Narrow" w:cs="Arial"/>
          <w:color w:val="222222"/>
          <w:lang w:val="en"/>
        </w:rPr>
        <w:t>of the person to be examined;</w:t>
      </w:r>
      <w:r w:rsidR="00C85FBD" w:rsidRPr="00487159">
        <w:rPr>
          <w:rFonts w:ascii="Arial Narrow" w:eastAsia="Times New Roman" w:hAnsi="Arial Narrow" w:cs="Arial"/>
          <w:color w:val="222222"/>
          <w:lang w:val="en"/>
        </w:rPr>
        <w:br/>
      </w:r>
      <w:r w:rsidR="00493459" w:rsidRPr="00487159">
        <w:rPr>
          <w:rFonts w:ascii="Arial Narrow" w:eastAsia="Times New Roman" w:hAnsi="Arial Narrow" w:cs="Arial"/>
          <w:color w:val="222222"/>
          <w:lang w:val="en"/>
        </w:rPr>
        <w:t xml:space="preserve">2. prosecution for a criminal offense against the </w:t>
      </w:r>
      <w:r w:rsidR="00C85FBD" w:rsidRPr="00487159">
        <w:rPr>
          <w:rFonts w:ascii="Arial Narrow" w:eastAsia="Times New Roman" w:hAnsi="Arial Narrow" w:cs="Arial"/>
          <w:color w:val="222222"/>
          <w:lang w:val="en"/>
        </w:rPr>
        <w:t>person subject to inspection;</w:t>
      </w:r>
      <w:r w:rsidR="00C85FBD" w:rsidRPr="00487159">
        <w:rPr>
          <w:rFonts w:ascii="Arial Narrow" w:eastAsia="Times New Roman" w:hAnsi="Arial Narrow" w:cs="Arial"/>
          <w:color w:val="222222"/>
          <w:lang w:val="en"/>
        </w:rPr>
        <w:br/>
      </w:r>
      <w:r w:rsidR="00493459" w:rsidRPr="00487159">
        <w:rPr>
          <w:rFonts w:ascii="Arial Narrow" w:eastAsia="Times New Roman" w:hAnsi="Arial Narrow" w:cs="Arial"/>
          <w:color w:val="222222"/>
          <w:lang w:val="en"/>
        </w:rPr>
        <w:t>3. punishment of the controlling person for the commission of admi</w:t>
      </w:r>
      <w:r w:rsidR="00C85FBD" w:rsidRPr="00487159">
        <w:rPr>
          <w:rFonts w:ascii="Arial Narrow" w:eastAsia="Times New Roman" w:hAnsi="Arial Narrow" w:cs="Arial"/>
          <w:color w:val="222222"/>
          <w:lang w:val="en"/>
        </w:rPr>
        <w:t>nistrative violations of law;</w:t>
      </w:r>
      <w:r w:rsidR="00C85FBD" w:rsidRPr="00487159">
        <w:rPr>
          <w:rFonts w:ascii="Arial Narrow" w:eastAsia="Times New Roman" w:hAnsi="Arial Narrow" w:cs="Arial"/>
          <w:color w:val="222222"/>
          <w:lang w:val="en"/>
        </w:rPr>
        <w:br/>
      </w:r>
      <w:r w:rsidR="00493459" w:rsidRPr="00487159">
        <w:rPr>
          <w:rFonts w:ascii="Arial Narrow" w:eastAsia="Times New Roman" w:hAnsi="Arial Narrow" w:cs="Arial"/>
          <w:color w:val="222222"/>
          <w:lang w:val="en"/>
        </w:rPr>
        <w:t xml:space="preserve">4. the fact that an investigative person is undergoing </w:t>
      </w:r>
      <w:r w:rsidR="00C85FBD" w:rsidRPr="00487159">
        <w:rPr>
          <w:rFonts w:ascii="Arial Narrow" w:eastAsia="Times New Roman" w:hAnsi="Arial Narrow" w:cs="Arial"/>
          <w:color w:val="222222"/>
          <w:lang w:val="en"/>
        </w:rPr>
        <w:t>an operational investigation;</w:t>
      </w:r>
      <w:r w:rsidR="00C85FBD" w:rsidRPr="00487159">
        <w:rPr>
          <w:rFonts w:ascii="Arial Narrow" w:eastAsia="Times New Roman" w:hAnsi="Arial Narrow" w:cs="Arial"/>
          <w:color w:val="222222"/>
          <w:lang w:val="en"/>
        </w:rPr>
        <w:br/>
      </w:r>
      <w:r w:rsidR="00493459" w:rsidRPr="00487159">
        <w:rPr>
          <w:rFonts w:ascii="Arial Narrow" w:eastAsia="Times New Roman" w:hAnsi="Arial Narrow" w:cs="Arial"/>
          <w:color w:val="222222"/>
          <w:lang w:val="en"/>
        </w:rPr>
        <w:t>5. the recognition of an inspected person in accordance with the procedure established by the laws of a</w:t>
      </w:r>
      <w:r w:rsidR="00C85FBD" w:rsidRPr="00487159">
        <w:rPr>
          <w:rFonts w:ascii="Arial Narrow" w:eastAsia="Times New Roman" w:hAnsi="Arial Narrow" w:cs="Arial"/>
          <w:color w:val="222222"/>
          <w:lang w:val="en"/>
        </w:rPr>
        <w:t xml:space="preserve"> non-active or limited factor;</w:t>
      </w:r>
      <w:r w:rsidR="00C85FBD" w:rsidRPr="00487159">
        <w:rPr>
          <w:rFonts w:ascii="Arial Narrow" w:eastAsia="Times New Roman" w:hAnsi="Arial Narrow" w:cs="Arial"/>
          <w:color w:val="222222"/>
          <w:lang w:val="en"/>
        </w:rPr>
        <w:br/>
      </w:r>
      <w:r w:rsidR="00493459" w:rsidRPr="00487159">
        <w:rPr>
          <w:rFonts w:ascii="Arial Narrow" w:eastAsia="Times New Roman" w:hAnsi="Arial Narrow" w:cs="Arial"/>
          <w:color w:val="222222"/>
          <w:lang w:val="en"/>
        </w:rPr>
        <w:t>6. abuse of narrative, psychotropic, toxic substances or al</w:t>
      </w:r>
      <w:r w:rsidR="00C85FBD" w:rsidRPr="00487159">
        <w:rPr>
          <w:rFonts w:ascii="Arial Narrow" w:eastAsia="Times New Roman" w:hAnsi="Arial Narrow" w:cs="Arial"/>
          <w:color w:val="222222"/>
          <w:lang w:val="en"/>
        </w:rPr>
        <w:t>cohol by an inspected person;</w:t>
      </w:r>
    </w:p>
    <w:p w14:paraId="6D0D08AA" w14:textId="77777777" w:rsidR="002849CC" w:rsidRPr="00487159" w:rsidRDefault="00407EBE" w:rsidP="00487159">
      <w:pPr>
        <w:pStyle w:val="ListParagraph"/>
        <w:shd w:val="clear" w:color="auto" w:fill="FFFFFF" w:themeFill="background1"/>
        <w:spacing w:after="120"/>
        <w:rPr>
          <w:rFonts w:ascii="Arial Narrow" w:eastAsia="Times New Roman" w:hAnsi="Arial Narrow" w:cs="Arial"/>
          <w:color w:val="222222"/>
          <w:lang w:val="en"/>
        </w:rPr>
      </w:pPr>
      <w:r w:rsidRPr="00487159">
        <w:rPr>
          <w:rFonts w:ascii="Arial Narrow" w:eastAsia="Times New Roman" w:hAnsi="Arial Narrow" w:cs="Arial"/>
          <w:color w:val="222222"/>
          <w:lang w:val="en"/>
        </w:rPr>
        <w:t>7.</w:t>
      </w:r>
      <w:r w:rsidR="00493459" w:rsidRPr="00487159">
        <w:rPr>
          <w:rFonts w:ascii="Arial Narrow" w:eastAsia="Times New Roman" w:hAnsi="Arial Narrow" w:cs="Arial"/>
          <w:color w:val="222222"/>
          <w:lang w:val="en"/>
        </w:rPr>
        <w:t>the fact that when entering the service of the state the person who checked falsified documents, concealed or submitted data which did not correspond to reality, which could not be accepted as a civil servant;</w:t>
      </w:r>
      <w:r w:rsidR="00493459" w:rsidRPr="00487159">
        <w:rPr>
          <w:rFonts w:ascii="Arial Narrow" w:eastAsia="Times New Roman" w:hAnsi="Arial Narrow" w:cs="Arial"/>
          <w:color w:val="222222"/>
          <w:lang w:val="en"/>
        </w:rPr>
        <w:br/>
        <w:t>8. the application of preventive measures to the inspected person in accordance with the Law on the Prevention of Organized Crim</w:t>
      </w:r>
      <w:r w:rsidR="00C85FBD" w:rsidRPr="00487159">
        <w:rPr>
          <w:rFonts w:ascii="Arial Narrow" w:eastAsia="Times New Roman" w:hAnsi="Arial Narrow" w:cs="Arial"/>
          <w:color w:val="222222"/>
          <w:lang w:val="en"/>
        </w:rPr>
        <w:t xml:space="preserve">e of the Republic of Lithuania </w:t>
      </w:r>
      <w:r w:rsidR="00C85FBD" w:rsidRPr="00487159">
        <w:rPr>
          <w:rFonts w:ascii="Arial Narrow" w:eastAsia="Times New Roman" w:hAnsi="Arial Narrow" w:cs="Arial"/>
          <w:color w:val="222222"/>
          <w:lang w:val="en"/>
        </w:rPr>
        <w:br/>
      </w:r>
      <w:r w:rsidR="00493459" w:rsidRPr="00487159">
        <w:rPr>
          <w:rFonts w:ascii="Arial Narrow" w:eastAsia="Times New Roman" w:hAnsi="Arial Narrow" w:cs="Arial"/>
          <w:color w:val="222222"/>
          <w:lang w:val="en"/>
        </w:rPr>
        <w:t xml:space="preserve">9. cases in which the controlling party violated the requirements of the Law of the Republic of Lithuania on the coordination of public and private interests in the state service </w:t>
      </w:r>
      <w:r w:rsidR="00C85FBD" w:rsidRPr="00487159">
        <w:rPr>
          <w:rFonts w:ascii="Arial Narrow" w:eastAsia="Times New Roman" w:hAnsi="Arial Narrow" w:cs="Arial"/>
          <w:color w:val="222222"/>
          <w:lang w:val="en"/>
        </w:rPr>
        <w:br/>
      </w:r>
      <w:r w:rsidR="00493459" w:rsidRPr="00487159">
        <w:rPr>
          <w:rFonts w:ascii="Arial Narrow" w:eastAsia="Times New Roman" w:hAnsi="Arial Narrow" w:cs="Arial"/>
          <w:color w:val="222222"/>
          <w:lang w:val="en"/>
        </w:rPr>
        <w:t>10</w:t>
      </w:r>
      <w:r w:rsidR="00C85FBD" w:rsidRPr="00487159">
        <w:rPr>
          <w:rFonts w:ascii="Arial Narrow" w:eastAsia="Times New Roman" w:hAnsi="Arial Narrow" w:cs="Arial"/>
          <w:color w:val="222222"/>
          <w:lang w:val="en"/>
        </w:rPr>
        <w:t xml:space="preserve">. </w:t>
      </w:r>
      <w:r w:rsidR="00493459" w:rsidRPr="00487159">
        <w:rPr>
          <w:rFonts w:ascii="Arial Narrow" w:eastAsia="Times New Roman" w:hAnsi="Arial Narrow" w:cs="Arial"/>
          <w:color w:val="222222"/>
          <w:lang w:val="en"/>
        </w:rPr>
        <w:t> Service discipline (disciplinary) for the inspected person - strict reprimand or dismissal.</w:t>
      </w:r>
    </w:p>
    <w:p w14:paraId="281263E9" w14:textId="3955A0D5" w:rsidR="002D79B2" w:rsidRPr="008B7730" w:rsidRDefault="00407EBE" w:rsidP="00407EBE">
      <w:pPr>
        <w:shd w:val="clear" w:color="auto" w:fill="FFFFFF" w:themeFill="background1"/>
        <w:spacing w:after="120"/>
        <w:jc w:val="both"/>
        <w:rPr>
          <w:rFonts w:ascii="Arial Narrow" w:eastAsia="Times New Roman" w:hAnsi="Arial Narrow" w:cs="Arial"/>
          <w:color w:val="222222"/>
          <w:lang w:val="en"/>
        </w:rPr>
      </w:pPr>
      <w:r w:rsidRPr="008B7730">
        <w:rPr>
          <w:rFonts w:ascii="Arial Narrow" w:eastAsia="Times New Roman" w:hAnsi="Arial Narrow" w:cs="Arial"/>
          <w:color w:val="222222"/>
          <w:lang w:val="en"/>
        </w:rPr>
        <w:t>The final decision on the applicants</w:t>
      </w:r>
      <w:r w:rsidR="00AB31ED">
        <w:rPr>
          <w:rFonts w:ascii="Arial Narrow" w:eastAsia="Times New Roman" w:hAnsi="Arial Narrow" w:cs="Arial"/>
          <w:color w:val="222222"/>
          <w:lang w:val="en"/>
        </w:rPr>
        <w:t>’</w:t>
      </w:r>
      <w:r w:rsidRPr="008B7730">
        <w:rPr>
          <w:rFonts w:ascii="Arial Narrow" w:eastAsia="Times New Roman" w:hAnsi="Arial Narrow" w:cs="Arial"/>
          <w:color w:val="222222"/>
          <w:lang w:val="en"/>
        </w:rPr>
        <w:t xml:space="preserve"> reputation status after evaluating all relevant data provided by </w:t>
      </w:r>
      <w:r w:rsidR="00B70C11">
        <w:rPr>
          <w:rFonts w:ascii="Arial Narrow" w:eastAsia="Times New Roman" w:hAnsi="Arial Narrow" w:cs="Arial"/>
          <w:color w:val="222222"/>
          <w:lang w:val="en"/>
        </w:rPr>
        <w:t xml:space="preserve">Special Investigations Service </w:t>
      </w:r>
      <w:r w:rsidRPr="008B7730">
        <w:rPr>
          <w:rFonts w:ascii="Arial Narrow" w:eastAsia="Times New Roman" w:hAnsi="Arial Narrow" w:cs="Arial"/>
          <w:color w:val="222222"/>
          <w:lang w:val="en"/>
        </w:rPr>
        <w:t>has</w:t>
      </w:r>
      <w:r w:rsidR="00487159">
        <w:rPr>
          <w:rFonts w:ascii="Arial Narrow" w:eastAsia="Times New Roman" w:hAnsi="Arial Narrow" w:cs="Arial"/>
          <w:color w:val="222222"/>
          <w:lang w:val="en"/>
        </w:rPr>
        <w:t xml:space="preserve"> to</w:t>
      </w:r>
      <w:r w:rsidRPr="008B7730">
        <w:rPr>
          <w:rFonts w:ascii="Arial Narrow" w:eastAsia="Times New Roman" w:hAnsi="Arial Narrow" w:cs="Arial"/>
          <w:color w:val="222222"/>
          <w:lang w:val="en"/>
        </w:rPr>
        <w:t xml:space="preserve"> </w:t>
      </w:r>
      <w:r w:rsidR="00D8464F">
        <w:rPr>
          <w:rFonts w:ascii="Arial Narrow" w:eastAsia="Times New Roman" w:hAnsi="Arial Narrow" w:cs="Arial"/>
          <w:color w:val="222222"/>
          <w:lang w:val="en"/>
        </w:rPr>
        <w:t>be communicated to</w:t>
      </w:r>
      <w:r w:rsidR="00B70C11">
        <w:rPr>
          <w:rFonts w:ascii="Arial Narrow" w:eastAsia="Times New Roman" w:hAnsi="Arial Narrow" w:cs="Arial"/>
          <w:color w:val="222222"/>
          <w:lang w:val="en"/>
        </w:rPr>
        <w:t xml:space="preserve"> </w:t>
      </w:r>
      <w:r w:rsidRPr="008B7730">
        <w:rPr>
          <w:rFonts w:ascii="Arial Narrow" w:eastAsia="Times New Roman" w:hAnsi="Arial Narrow" w:cs="Arial"/>
          <w:color w:val="222222"/>
          <w:lang w:val="en"/>
        </w:rPr>
        <w:t xml:space="preserve">the Head of the Appointing Body. </w:t>
      </w:r>
    </w:p>
    <w:p w14:paraId="648FA8C0" w14:textId="77777777" w:rsidR="002D79B2" w:rsidRPr="008B7730" w:rsidRDefault="002D79B2" w:rsidP="00407EBE">
      <w:pPr>
        <w:shd w:val="clear" w:color="auto" w:fill="FFFFFF" w:themeFill="background1"/>
        <w:spacing w:after="120"/>
        <w:jc w:val="both"/>
        <w:rPr>
          <w:rFonts w:ascii="Arial Narrow" w:eastAsia="Times New Roman" w:hAnsi="Arial Narrow" w:cs="Arial"/>
          <w:color w:val="222222"/>
          <w:lang w:val="en"/>
        </w:rPr>
      </w:pPr>
    </w:p>
    <w:p w14:paraId="7649B60C" w14:textId="77777777" w:rsidR="002D79B2" w:rsidRPr="00D643E8" w:rsidRDefault="002D79B2" w:rsidP="008B7730">
      <w:pPr>
        <w:pStyle w:val="ListParagraph"/>
        <w:numPr>
          <w:ilvl w:val="1"/>
          <w:numId w:val="16"/>
        </w:numPr>
        <w:shd w:val="clear" w:color="auto" w:fill="FFFFFF"/>
        <w:spacing w:after="0"/>
        <w:jc w:val="both"/>
        <w:textAlignment w:val="baseline"/>
        <w:outlineLvl w:val="4"/>
        <w:rPr>
          <w:rFonts w:ascii="Arial Narrow" w:eastAsia="Times New Roman" w:hAnsi="Arial Narrow"/>
          <w:b/>
          <w:bCs/>
          <w:color w:val="000000" w:themeColor="text1"/>
          <w:bdr w:val="none" w:sz="0" w:space="0" w:color="auto" w:frame="1"/>
        </w:rPr>
      </w:pPr>
      <w:r w:rsidRPr="00D643E8">
        <w:rPr>
          <w:rFonts w:ascii="Arial Narrow" w:eastAsia="Times New Roman" w:hAnsi="Arial Narrow"/>
          <w:b/>
          <w:bCs/>
          <w:color w:val="000000" w:themeColor="text1"/>
          <w:bdr w:val="none" w:sz="0" w:space="0" w:color="auto" w:frame="1"/>
        </w:rPr>
        <w:t>Checking the background and reputation for candi</w:t>
      </w:r>
      <w:r w:rsidR="00F90F52" w:rsidRPr="00D643E8">
        <w:rPr>
          <w:rFonts w:ascii="Arial Narrow" w:eastAsia="Times New Roman" w:hAnsi="Arial Narrow"/>
          <w:b/>
          <w:bCs/>
          <w:color w:val="000000" w:themeColor="text1"/>
          <w:bdr w:val="none" w:sz="0" w:space="0" w:color="auto" w:frame="1"/>
        </w:rPr>
        <w:t xml:space="preserve">dates for judges or prosecutors (vetting procedure) </w:t>
      </w:r>
    </w:p>
    <w:p w14:paraId="04D9E492" w14:textId="77777777" w:rsidR="00665FD1" w:rsidRPr="008B7730" w:rsidRDefault="00665FD1" w:rsidP="00665FD1">
      <w:pPr>
        <w:pStyle w:val="ListParagraph"/>
        <w:shd w:val="clear" w:color="auto" w:fill="FFFFFF"/>
        <w:spacing w:after="0"/>
        <w:ind w:left="1080"/>
        <w:jc w:val="both"/>
        <w:textAlignment w:val="baseline"/>
        <w:outlineLvl w:val="4"/>
        <w:rPr>
          <w:rFonts w:ascii="Arial Narrow" w:eastAsia="Times New Roman" w:hAnsi="Arial Narrow"/>
          <w:b/>
          <w:bCs/>
          <w:color w:val="FF0000"/>
          <w:bdr w:val="none" w:sz="0" w:space="0" w:color="auto" w:frame="1"/>
        </w:rPr>
      </w:pPr>
    </w:p>
    <w:p w14:paraId="36227268" w14:textId="77777777" w:rsidR="00EE27C3" w:rsidRPr="008B7730" w:rsidRDefault="00EE27C3" w:rsidP="00F90F52">
      <w:pPr>
        <w:shd w:val="clear" w:color="auto" w:fill="FFFFFF"/>
        <w:spacing w:after="0"/>
        <w:ind w:firstLine="720"/>
        <w:jc w:val="both"/>
        <w:textAlignment w:val="baseline"/>
        <w:outlineLvl w:val="4"/>
        <w:rPr>
          <w:rFonts w:ascii="Arial Narrow" w:hAnsi="Arial Narrow"/>
          <w:color w:val="222222"/>
          <w:shd w:val="clear" w:color="auto" w:fill="FFFFFF"/>
        </w:rPr>
      </w:pPr>
      <w:r w:rsidRPr="008B7730">
        <w:rPr>
          <w:rFonts w:ascii="Arial Narrow" w:hAnsi="Arial Narrow"/>
          <w:color w:val="222222"/>
          <w:shd w:val="clear" w:color="auto" w:fill="FFFFFF"/>
        </w:rPr>
        <w:t xml:space="preserve">The purpose of specific screening/vetting procedure in the domestic legislation is to check the background and professional preparedness of prosecutors and judges, to increase their moral integrity and ensure the independence from corruptive ties, as well political intervene.   </w:t>
      </w:r>
    </w:p>
    <w:p w14:paraId="628BD08D" w14:textId="77777777" w:rsidR="00E465FC" w:rsidRPr="008B7730" w:rsidRDefault="00E465FC" w:rsidP="00E465FC">
      <w:pPr>
        <w:shd w:val="clear" w:color="auto" w:fill="FFFFFF"/>
        <w:spacing w:after="0" w:line="240" w:lineRule="auto"/>
        <w:ind w:firstLine="720"/>
        <w:jc w:val="both"/>
        <w:rPr>
          <w:rFonts w:ascii="Arial Narrow" w:hAnsi="Arial Narrow"/>
          <w:color w:val="222222"/>
          <w:shd w:val="clear" w:color="auto" w:fill="FFFFFF"/>
        </w:rPr>
      </w:pPr>
      <w:r w:rsidRPr="008B7730">
        <w:rPr>
          <w:rFonts w:ascii="Arial Narrow" w:hAnsi="Arial Narrow"/>
          <w:color w:val="222222"/>
          <w:shd w:val="clear" w:color="auto" w:fill="FFFFFF"/>
        </w:rPr>
        <w:t xml:space="preserve">One of the successful frameworks for the vetting process could be viewed is Albanian model. “The Law on Reassessment of Judges and Prosecutors”, known as the “vetting law” was passed by the Parliament in August 2016. </w:t>
      </w:r>
    </w:p>
    <w:p w14:paraId="28CCAA15" w14:textId="0BCCF951" w:rsidR="00B61D06" w:rsidRPr="0006287F" w:rsidRDefault="00E465FC" w:rsidP="0006287F">
      <w:pPr>
        <w:shd w:val="clear" w:color="auto" w:fill="FFFFFF"/>
        <w:spacing w:after="0" w:line="240" w:lineRule="auto"/>
        <w:ind w:firstLine="720"/>
        <w:jc w:val="both"/>
        <w:rPr>
          <w:rFonts w:ascii="Arial Narrow" w:hAnsi="Arial Narrow"/>
        </w:rPr>
      </w:pPr>
      <w:r w:rsidRPr="008B7730">
        <w:rPr>
          <w:rFonts w:ascii="Arial Narrow" w:hAnsi="Arial Narrow"/>
          <w:color w:val="222222"/>
          <w:shd w:val="clear" w:color="auto" w:fill="FFFFFF"/>
        </w:rPr>
        <w:t>But similar vetting procedures also were carried out in some post-soviet countries as: Hungary, Czech Republic</w:t>
      </w:r>
      <w:r w:rsidR="00826227" w:rsidRPr="008B7730">
        <w:rPr>
          <w:rFonts w:ascii="Arial Narrow" w:hAnsi="Arial Narrow"/>
          <w:color w:val="222222"/>
          <w:shd w:val="clear" w:color="auto" w:fill="FFFFFF"/>
        </w:rPr>
        <w:t>,</w:t>
      </w:r>
      <w:r w:rsidRPr="008B7730">
        <w:rPr>
          <w:rFonts w:ascii="Arial Narrow" w:hAnsi="Arial Narrow"/>
          <w:color w:val="222222"/>
          <w:shd w:val="clear" w:color="auto" w:fill="FFFFFF"/>
        </w:rPr>
        <w:t xml:space="preserve"> Croatia, Serbia, Kosovo and Bosnia and Hercegovina</w:t>
      </w:r>
      <w:r w:rsidR="00826227" w:rsidRPr="008B7730">
        <w:rPr>
          <w:rFonts w:ascii="Arial Narrow" w:hAnsi="Arial Narrow"/>
          <w:color w:val="222222"/>
          <w:shd w:val="clear" w:color="auto" w:fill="FFFFFF"/>
        </w:rPr>
        <w:t>.</w:t>
      </w:r>
      <w:r w:rsidR="00B4028F" w:rsidRPr="00B4028F">
        <w:rPr>
          <w:rFonts w:ascii="Arial Narrow" w:hAnsi="Arial Narrow"/>
        </w:rPr>
        <w:t xml:space="preserve"> </w:t>
      </w:r>
      <w:r w:rsidR="00B4028F" w:rsidRPr="005D4F93">
        <w:rPr>
          <w:rFonts w:ascii="Arial Narrow" w:hAnsi="Arial Narrow"/>
        </w:rPr>
        <w:t>Lastly, in the neighboring country of Croatia, vetting measures have also failed to date, with only two legislative proposals related to abuses committed during the Communist era, with neither of them passing.</w:t>
      </w:r>
      <w:r w:rsidR="00B4028F">
        <w:rPr>
          <w:rFonts w:ascii="Arial Narrow" w:hAnsi="Arial Narrow"/>
        </w:rPr>
        <w:t xml:space="preserve"> The initiatives in </w:t>
      </w:r>
      <w:r w:rsidR="00B4028F" w:rsidRPr="005D4F93">
        <w:rPr>
          <w:rFonts w:ascii="Arial Narrow" w:hAnsi="Arial Narrow"/>
        </w:rPr>
        <w:t xml:space="preserve">Croatia and Serbia in </w:t>
      </w:r>
      <w:r w:rsidR="00B4028F">
        <w:rPr>
          <w:rFonts w:ascii="Arial Narrow" w:hAnsi="Arial Narrow"/>
        </w:rPr>
        <w:t xml:space="preserve">vetting </w:t>
      </w:r>
      <w:r w:rsidR="00B4028F" w:rsidRPr="005D4F93">
        <w:rPr>
          <w:rFonts w:ascii="Arial Narrow" w:hAnsi="Arial Narrow"/>
        </w:rPr>
        <w:t>implementation</w:t>
      </w:r>
      <w:r w:rsidR="00B4028F">
        <w:rPr>
          <w:rFonts w:ascii="Arial Narrow" w:hAnsi="Arial Narrow"/>
        </w:rPr>
        <w:t xml:space="preserve"> were </w:t>
      </w:r>
      <w:r w:rsidR="00441074">
        <w:rPr>
          <w:rFonts w:ascii="Arial Narrow" w:hAnsi="Arial Narrow"/>
        </w:rPr>
        <w:t>weak and misleading d</w:t>
      </w:r>
      <w:r w:rsidR="00B4028F">
        <w:rPr>
          <w:rFonts w:ascii="Arial Narrow" w:hAnsi="Arial Narrow"/>
        </w:rPr>
        <w:t xml:space="preserve">ata and information collected (during the background checking). </w:t>
      </w:r>
    </w:p>
    <w:p w14:paraId="4EA5C0F1" w14:textId="77777777" w:rsidR="00EE27C3" w:rsidRPr="007C721B" w:rsidRDefault="00EE27C3" w:rsidP="00826227">
      <w:pPr>
        <w:shd w:val="clear" w:color="auto" w:fill="FFFFFF"/>
        <w:spacing w:after="0" w:line="240" w:lineRule="auto"/>
        <w:jc w:val="both"/>
        <w:rPr>
          <w:rFonts w:ascii="Arial Narrow" w:hAnsi="Arial Narrow"/>
        </w:rPr>
      </w:pPr>
    </w:p>
    <w:p w14:paraId="47E7CB2C" w14:textId="77777777" w:rsidR="00EE27C3" w:rsidRPr="00D643E8" w:rsidRDefault="00FE7CD2" w:rsidP="008B7730">
      <w:pPr>
        <w:shd w:val="clear" w:color="auto" w:fill="FFFFFF"/>
        <w:spacing w:after="0" w:line="240" w:lineRule="auto"/>
        <w:ind w:firstLine="720"/>
        <w:jc w:val="both"/>
        <w:rPr>
          <w:rFonts w:ascii="Arial Narrow" w:hAnsi="Arial Narrow"/>
          <w:b/>
        </w:rPr>
      </w:pPr>
      <w:r w:rsidRPr="00D643E8">
        <w:rPr>
          <w:rFonts w:ascii="Arial Narrow" w:hAnsi="Arial Narrow"/>
          <w:b/>
        </w:rPr>
        <w:t xml:space="preserve">4.2.1. </w:t>
      </w:r>
      <w:r w:rsidR="00EE27C3" w:rsidRPr="00D643E8">
        <w:rPr>
          <w:rFonts w:ascii="Arial Narrow" w:hAnsi="Arial Narrow"/>
          <w:b/>
        </w:rPr>
        <w:t xml:space="preserve">Bosnia and Hercegovina </w:t>
      </w:r>
    </w:p>
    <w:p w14:paraId="226A26DC" w14:textId="77777777" w:rsidR="00826227" w:rsidRPr="008B7730" w:rsidRDefault="00826227" w:rsidP="00826227">
      <w:pPr>
        <w:shd w:val="clear" w:color="auto" w:fill="FFFFFF"/>
        <w:spacing w:after="0" w:line="240" w:lineRule="auto"/>
        <w:jc w:val="both"/>
        <w:rPr>
          <w:rFonts w:ascii="Arial Narrow" w:eastAsia="Times New Roman" w:hAnsi="Arial Narrow"/>
          <w:color w:val="222222"/>
        </w:rPr>
      </w:pPr>
    </w:p>
    <w:p w14:paraId="5D619186" w14:textId="0516480E" w:rsidR="00826227" w:rsidRPr="008B7730" w:rsidRDefault="00826227" w:rsidP="00826227">
      <w:pPr>
        <w:shd w:val="clear" w:color="auto" w:fill="FFFFFF"/>
        <w:spacing w:after="0" w:line="240" w:lineRule="auto"/>
        <w:jc w:val="both"/>
        <w:rPr>
          <w:rFonts w:ascii="Arial Narrow" w:eastAsia="Times New Roman" w:hAnsi="Arial Narrow"/>
          <w:color w:val="222222"/>
        </w:rPr>
      </w:pPr>
      <w:r w:rsidRPr="008B7730">
        <w:rPr>
          <w:rFonts w:ascii="Arial Narrow" w:eastAsia="Times New Roman" w:hAnsi="Arial Narrow"/>
          <w:color w:val="222222"/>
        </w:rPr>
        <w:t>The vetting processes of judges and prosecutors who appl</w:t>
      </w:r>
      <w:r w:rsidR="00B948D3">
        <w:rPr>
          <w:rFonts w:ascii="Arial Narrow" w:eastAsia="Times New Roman" w:hAnsi="Arial Narrow"/>
          <w:color w:val="222222"/>
        </w:rPr>
        <w:t xml:space="preserve">y </w:t>
      </w:r>
      <w:r w:rsidRPr="008B7730">
        <w:rPr>
          <w:rFonts w:ascii="Arial Narrow" w:eastAsia="Times New Roman" w:hAnsi="Arial Narrow"/>
          <w:color w:val="222222"/>
        </w:rPr>
        <w:t>for posts include</w:t>
      </w:r>
      <w:r w:rsidR="00B948D3">
        <w:rPr>
          <w:rFonts w:ascii="Arial Narrow" w:eastAsia="Times New Roman" w:hAnsi="Arial Narrow"/>
          <w:color w:val="222222"/>
        </w:rPr>
        <w:t>s</w:t>
      </w:r>
      <w:r w:rsidRPr="008B7730">
        <w:rPr>
          <w:rFonts w:ascii="Arial Narrow" w:eastAsia="Times New Roman" w:hAnsi="Arial Narrow"/>
          <w:color w:val="222222"/>
        </w:rPr>
        <w:t>:</w:t>
      </w:r>
    </w:p>
    <w:p w14:paraId="0318A616" w14:textId="77777777" w:rsidR="00FE7CD2" w:rsidRPr="008B7730" w:rsidRDefault="00FE7CD2" w:rsidP="00826227">
      <w:pPr>
        <w:shd w:val="clear" w:color="auto" w:fill="FFFFFF"/>
        <w:spacing w:after="0" w:line="240" w:lineRule="auto"/>
        <w:jc w:val="both"/>
        <w:rPr>
          <w:rFonts w:ascii="Arial Narrow" w:eastAsia="Times New Roman" w:hAnsi="Arial Narrow"/>
          <w:color w:val="222222"/>
        </w:rPr>
      </w:pPr>
    </w:p>
    <w:p w14:paraId="63A85CC0" w14:textId="77777777" w:rsidR="00826227" w:rsidRPr="008B7730" w:rsidRDefault="00826227" w:rsidP="00826227">
      <w:pPr>
        <w:pStyle w:val="ListParagraph"/>
        <w:numPr>
          <w:ilvl w:val="1"/>
          <w:numId w:val="5"/>
        </w:numPr>
        <w:shd w:val="clear" w:color="auto" w:fill="FFFFFF"/>
        <w:spacing w:after="0" w:line="240" w:lineRule="auto"/>
        <w:jc w:val="both"/>
        <w:rPr>
          <w:rFonts w:ascii="Arial Narrow" w:eastAsia="Times New Roman" w:hAnsi="Arial Narrow"/>
          <w:color w:val="222222"/>
        </w:rPr>
      </w:pPr>
      <w:r w:rsidRPr="008B7730">
        <w:rPr>
          <w:rFonts w:ascii="Arial Narrow" w:eastAsia="Times New Roman" w:hAnsi="Arial Narrow"/>
          <w:color w:val="222222"/>
        </w:rPr>
        <w:t xml:space="preserve"> a performance review,</w:t>
      </w:r>
    </w:p>
    <w:p w14:paraId="4CFB2BE3" w14:textId="77777777" w:rsidR="00826227" w:rsidRPr="008B7730" w:rsidRDefault="00826227" w:rsidP="00826227">
      <w:pPr>
        <w:pStyle w:val="ListParagraph"/>
        <w:numPr>
          <w:ilvl w:val="1"/>
          <w:numId w:val="5"/>
        </w:numPr>
        <w:shd w:val="clear" w:color="auto" w:fill="FFFFFF"/>
        <w:spacing w:after="0" w:line="240" w:lineRule="auto"/>
        <w:jc w:val="both"/>
        <w:rPr>
          <w:rFonts w:ascii="Arial Narrow" w:eastAsia="Times New Roman" w:hAnsi="Arial Narrow"/>
          <w:color w:val="222222"/>
        </w:rPr>
      </w:pPr>
      <w:r w:rsidRPr="008B7730">
        <w:rPr>
          <w:rFonts w:ascii="Arial Narrow" w:eastAsia="Times New Roman" w:hAnsi="Arial Narrow"/>
          <w:color w:val="222222"/>
        </w:rPr>
        <w:t xml:space="preserve"> asset disclosure, </w:t>
      </w:r>
    </w:p>
    <w:p w14:paraId="5ACF70CA" w14:textId="77777777" w:rsidR="00826227" w:rsidRPr="008B7730" w:rsidRDefault="00826227" w:rsidP="00826227">
      <w:pPr>
        <w:pStyle w:val="ListParagraph"/>
        <w:numPr>
          <w:ilvl w:val="1"/>
          <w:numId w:val="5"/>
        </w:numPr>
        <w:shd w:val="clear" w:color="auto" w:fill="FFFFFF"/>
        <w:spacing w:after="0" w:line="240" w:lineRule="auto"/>
        <w:jc w:val="both"/>
        <w:rPr>
          <w:rFonts w:ascii="Arial Narrow" w:eastAsia="Times New Roman" w:hAnsi="Arial Narrow"/>
          <w:color w:val="222222"/>
        </w:rPr>
      </w:pPr>
      <w:r w:rsidRPr="008B7730">
        <w:rPr>
          <w:rFonts w:ascii="Arial Narrow" w:eastAsia="Times New Roman" w:hAnsi="Arial Narrow"/>
          <w:color w:val="222222"/>
        </w:rPr>
        <w:t>and background checks.</w:t>
      </w:r>
    </w:p>
    <w:p w14:paraId="6326E09A" w14:textId="77777777" w:rsidR="00826227" w:rsidRPr="008B7730" w:rsidRDefault="00826227" w:rsidP="00324682">
      <w:pPr>
        <w:pStyle w:val="ListParagraph"/>
        <w:shd w:val="clear" w:color="auto" w:fill="FFFFFF"/>
        <w:spacing w:after="0" w:line="240" w:lineRule="auto"/>
        <w:ind w:left="1440"/>
        <w:jc w:val="both"/>
        <w:rPr>
          <w:rFonts w:ascii="Arial Narrow" w:eastAsia="Times New Roman" w:hAnsi="Arial Narrow"/>
          <w:color w:val="222222"/>
        </w:rPr>
      </w:pPr>
    </w:p>
    <w:p w14:paraId="65837160" w14:textId="4B4E8B89" w:rsidR="00826227" w:rsidRPr="008B7730" w:rsidRDefault="00826227" w:rsidP="00826227">
      <w:pPr>
        <w:shd w:val="clear" w:color="auto" w:fill="FFFFFF"/>
        <w:spacing w:after="0" w:line="240" w:lineRule="auto"/>
        <w:ind w:firstLine="720"/>
        <w:jc w:val="both"/>
        <w:rPr>
          <w:rFonts w:ascii="Arial Narrow" w:eastAsia="Times New Roman" w:hAnsi="Arial Narrow"/>
          <w:color w:val="222222"/>
        </w:rPr>
      </w:pPr>
      <w:r w:rsidRPr="008B7730">
        <w:rPr>
          <w:rFonts w:ascii="Arial Narrow" w:eastAsia="Times New Roman" w:hAnsi="Arial Narrow"/>
          <w:color w:val="222222"/>
        </w:rPr>
        <w:t xml:space="preserve">Three High Judicial and Prosecutorial Councils restructured the court system and reappointed all judges and prosecutors between 2002 and 2004. The reform restructured all Bosnian court system and re-appointed all judges. The Counsels were made up of international and local personnel. Around 1000 jobs were posted again as vacancies for the transparent competition. Unfortunately, the vetting system failed in Bosnia and Hercegovina as no clear criteria </w:t>
      </w:r>
      <w:r w:rsidR="00FE7CD2" w:rsidRPr="008B7730">
        <w:rPr>
          <w:rFonts w:ascii="Arial Narrow" w:eastAsia="Times New Roman" w:hAnsi="Arial Narrow"/>
          <w:color w:val="222222"/>
        </w:rPr>
        <w:t xml:space="preserve">of evaluation were established in the legislation. Some criteria as war crimes record, financial status, property declarations, integrity skills were difficult to evaluate </w:t>
      </w:r>
      <w:r w:rsidR="00B948D3">
        <w:rPr>
          <w:rFonts w:ascii="Arial Narrow" w:eastAsia="Times New Roman" w:hAnsi="Arial Narrow"/>
          <w:color w:val="222222"/>
        </w:rPr>
        <w:t>because of</w:t>
      </w:r>
      <w:r w:rsidR="00B948D3" w:rsidRPr="008B7730">
        <w:rPr>
          <w:rFonts w:ascii="Arial Narrow" w:eastAsia="Times New Roman" w:hAnsi="Arial Narrow"/>
          <w:color w:val="222222"/>
        </w:rPr>
        <w:t xml:space="preserve"> </w:t>
      </w:r>
      <w:r w:rsidR="00FE7CD2" w:rsidRPr="008B7730">
        <w:rPr>
          <w:rFonts w:ascii="Arial Narrow" w:eastAsia="Times New Roman" w:hAnsi="Arial Narrow"/>
          <w:color w:val="222222"/>
        </w:rPr>
        <w:t xml:space="preserve">the weak institutional set-up of Bosnia itself. </w:t>
      </w:r>
    </w:p>
    <w:p w14:paraId="7EA14C42" w14:textId="38ADCFD5" w:rsidR="00FE7CD2" w:rsidRPr="008B7730" w:rsidRDefault="00B948D3" w:rsidP="00826227">
      <w:pPr>
        <w:shd w:val="clear" w:color="auto" w:fill="FFFFFF"/>
        <w:spacing w:after="0" w:line="240" w:lineRule="auto"/>
        <w:ind w:firstLine="720"/>
        <w:jc w:val="both"/>
        <w:rPr>
          <w:rFonts w:ascii="Arial Narrow" w:eastAsia="Times New Roman" w:hAnsi="Arial Narrow"/>
          <w:color w:val="222222"/>
        </w:rPr>
      </w:pPr>
      <w:r>
        <w:rPr>
          <w:rFonts w:ascii="Arial Narrow" w:eastAsia="Times New Roman" w:hAnsi="Arial Narrow"/>
          <w:color w:val="222222"/>
        </w:rPr>
        <w:t>T</w:t>
      </w:r>
      <w:r w:rsidR="00FE7CD2" w:rsidRPr="008B7730">
        <w:rPr>
          <w:rFonts w:ascii="Arial Narrow" w:eastAsia="Times New Roman" w:hAnsi="Arial Narrow"/>
          <w:color w:val="222222"/>
        </w:rPr>
        <w:t xml:space="preserve">he judicial reform </w:t>
      </w:r>
      <w:r>
        <w:rPr>
          <w:rFonts w:ascii="Arial Narrow" w:eastAsia="Times New Roman" w:hAnsi="Arial Narrow"/>
          <w:color w:val="222222"/>
        </w:rPr>
        <w:t>had</w:t>
      </w:r>
      <w:r w:rsidRPr="008B7730">
        <w:rPr>
          <w:rFonts w:ascii="Arial Narrow" w:eastAsia="Times New Roman" w:hAnsi="Arial Narrow"/>
          <w:color w:val="222222"/>
        </w:rPr>
        <w:t xml:space="preserve"> </w:t>
      </w:r>
      <w:r w:rsidR="00FE7CD2" w:rsidRPr="008B7730">
        <w:rPr>
          <w:rFonts w:ascii="Arial Narrow" w:eastAsia="Times New Roman" w:hAnsi="Arial Narrow"/>
          <w:color w:val="222222"/>
        </w:rPr>
        <w:t xml:space="preserve">the mild </w:t>
      </w:r>
      <w:r>
        <w:rPr>
          <w:rFonts w:ascii="Arial Narrow" w:eastAsia="Times New Roman" w:hAnsi="Arial Narrow"/>
          <w:color w:val="222222"/>
        </w:rPr>
        <w:t>impact</w:t>
      </w:r>
      <w:r w:rsidRPr="008B7730">
        <w:rPr>
          <w:rFonts w:ascii="Arial Narrow" w:eastAsia="Times New Roman" w:hAnsi="Arial Narrow"/>
          <w:color w:val="222222"/>
        </w:rPr>
        <w:t xml:space="preserve"> </w:t>
      </w:r>
      <w:r w:rsidR="00FE7CD2" w:rsidRPr="008B7730">
        <w:rPr>
          <w:rFonts w:ascii="Arial Narrow" w:eastAsia="Times New Roman" w:hAnsi="Arial Narrow"/>
          <w:color w:val="222222"/>
        </w:rPr>
        <w:t xml:space="preserve">as </w:t>
      </w:r>
      <w:r>
        <w:rPr>
          <w:rFonts w:ascii="Arial Narrow" w:eastAsia="Times New Roman" w:hAnsi="Arial Narrow"/>
          <w:color w:val="222222"/>
        </w:rPr>
        <w:t xml:space="preserve">the </w:t>
      </w:r>
      <w:r w:rsidR="00FE7CD2" w:rsidRPr="008B7730">
        <w:rPr>
          <w:rFonts w:ascii="Arial Narrow" w:eastAsia="Times New Roman" w:hAnsi="Arial Narrow"/>
          <w:color w:val="222222"/>
        </w:rPr>
        <w:t xml:space="preserve">process was supervised by the international community and awareness on the accountability and transparency was raised as part of public confidence. </w:t>
      </w:r>
    </w:p>
    <w:p w14:paraId="0CF77EC2" w14:textId="77777777" w:rsidR="00B61D06" w:rsidRPr="008B7730" w:rsidRDefault="00B61D06" w:rsidP="002D79B2">
      <w:pPr>
        <w:shd w:val="clear" w:color="auto" w:fill="FFFFFF"/>
        <w:spacing w:after="0" w:line="240" w:lineRule="auto"/>
        <w:rPr>
          <w:rFonts w:ascii="Arial Narrow" w:hAnsi="Arial Narrow"/>
        </w:rPr>
      </w:pPr>
    </w:p>
    <w:p w14:paraId="0DC698D8" w14:textId="77777777" w:rsidR="00EE27C3" w:rsidRPr="008B7730" w:rsidRDefault="00EE27C3" w:rsidP="00751D21">
      <w:pPr>
        <w:shd w:val="clear" w:color="auto" w:fill="FFFFFF"/>
        <w:spacing w:after="0" w:line="240" w:lineRule="auto"/>
        <w:jc w:val="both"/>
        <w:rPr>
          <w:rFonts w:ascii="Arial Narrow" w:hAnsi="Arial Narrow"/>
        </w:rPr>
      </w:pPr>
    </w:p>
    <w:p w14:paraId="16E24B12" w14:textId="4D9723A7" w:rsidR="00EE27C3" w:rsidRPr="00D643E8" w:rsidRDefault="00FE7CD2" w:rsidP="008B7730">
      <w:pPr>
        <w:shd w:val="clear" w:color="auto" w:fill="FFFFFF"/>
        <w:spacing w:after="0" w:line="240" w:lineRule="auto"/>
        <w:ind w:firstLine="720"/>
        <w:jc w:val="both"/>
        <w:rPr>
          <w:rFonts w:ascii="Arial Narrow" w:hAnsi="Arial Narrow"/>
          <w:b/>
        </w:rPr>
      </w:pPr>
      <w:r w:rsidRPr="00D643E8">
        <w:rPr>
          <w:rFonts w:ascii="Arial Narrow" w:hAnsi="Arial Narrow"/>
          <w:b/>
        </w:rPr>
        <w:t xml:space="preserve">4.2.2. </w:t>
      </w:r>
      <w:r w:rsidR="00EE27C3" w:rsidRPr="00D643E8">
        <w:rPr>
          <w:rFonts w:ascii="Arial Narrow" w:hAnsi="Arial Narrow"/>
          <w:b/>
        </w:rPr>
        <w:t>Kosovo</w:t>
      </w:r>
    </w:p>
    <w:p w14:paraId="0266B8A6" w14:textId="77777777" w:rsidR="00B61D06" w:rsidRPr="008B7730" w:rsidRDefault="00B61D06" w:rsidP="00751D21">
      <w:pPr>
        <w:shd w:val="clear" w:color="auto" w:fill="FFFFFF"/>
        <w:spacing w:after="0" w:line="240" w:lineRule="auto"/>
        <w:jc w:val="both"/>
        <w:rPr>
          <w:rFonts w:ascii="Arial Narrow" w:hAnsi="Arial Narrow"/>
        </w:rPr>
      </w:pPr>
    </w:p>
    <w:p w14:paraId="39C67A3E" w14:textId="7E4E9236" w:rsidR="008B7730" w:rsidRPr="008B7730" w:rsidRDefault="00FE7CD2" w:rsidP="008B7730">
      <w:pPr>
        <w:shd w:val="clear" w:color="auto" w:fill="FFFFFF"/>
        <w:spacing w:after="0" w:line="240" w:lineRule="auto"/>
        <w:ind w:firstLine="720"/>
        <w:jc w:val="both"/>
        <w:rPr>
          <w:rFonts w:ascii="Arial Narrow" w:hAnsi="Arial Narrow"/>
        </w:rPr>
      </w:pPr>
      <w:r w:rsidRPr="008B7730">
        <w:rPr>
          <w:rFonts w:ascii="Arial Narrow" w:hAnsi="Arial Narrow"/>
        </w:rPr>
        <w:t xml:space="preserve">In Kosovo implementing vetting procedure </w:t>
      </w:r>
      <w:r w:rsidR="008468DB">
        <w:rPr>
          <w:rFonts w:ascii="Arial Narrow" w:hAnsi="Arial Narrow"/>
        </w:rPr>
        <w:t>approximately</w:t>
      </w:r>
      <w:r w:rsidRPr="008B7730">
        <w:rPr>
          <w:rFonts w:ascii="Arial Narrow" w:hAnsi="Arial Narrow"/>
        </w:rPr>
        <w:t xml:space="preserve"> 900 judges and </w:t>
      </w:r>
      <w:r w:rsidR="00751D21" w:rsidRPr="008B7730">
        <w:rPr>
          <w:rFonts w:ascii="Arial Narrow" w:hAnsi="Arial Narrow"/>
        </w:rPr>
        <w:t>prosecutors were</w:t>
      </w:r>
      <w:r w:rsidRPr="008B7730">
        <w:rPr>
          <w:rFonts w:ascii="Arial Narrow" w:hAnsi="Arial Narrow"/>
        </w:rPr>
        <w:t xml:space="preserve"> checked (re-evaluated).  </w:t>
      </w:r>
      <w:r w:rsidR="00751D21" w:rsidRPr="008B7730">
        <w:rPr>
          <w:rFonts w:ascii="Arial Narrow" w:hAnsi="Arial Narrow"/>
        </w:rPr>
        <w:t>In the re-assessment process</w:t>
      </w:r>
      <w:r w:rsidR="008468DB">
        <w:rPr>
          <w:rFonts w:ascii="Arial Narrow" w:hAnsi="Arial Narrow"/>
        </w:rPr>
        <w:t>,</w:t>
      </w:r>
      <w:r w:rsidR="00751D21" w:rsidRPr="008B7730">
        <w:rPr>
          <w:rFonts w:ascii="Arial Narrow" w:hAnsi="Arial Narrow"/>
        </w:rPr>
        <w:t xml:space="preserve"> 50 percent of judges and prosecutors passed professional conduct and work</w:t>
      </w:r>
      <w:r w:rsidR="008468DB">
        <w:rPr>
          <w:rFonts w:ascii="Arial Narrow" w:hAnsi="Arial Narrow"/>
        </w:rPr>
        <w:t>-</w:t>
      </w:r>
      <w:r w:rsidR="00751D21" w:rsidRPr="008B7730">
        <w:rPr>
          <w:rFonts w:ascii="Arial Narrow" w:hAnsi="Arial Narrow"/>
        </w:rPr>
        <w:t xml:space="preserve">related tests and therefore were re-appointed as judges or prosecutors. </w:t>
      </w:r>
      <w:r w:rsidR="008B7730" w:rsidRPr="008B7730">
        <w:rPr>
          <w:rFonts w:ascii="Arial Narrow" w:hAnsi="Arial Narrow"/>
        </w:rPr>
        <w:tab/>
      </w:r>
    </w:p>
    <w:p w14:paraId="0E4C7060" w14:textId="274C2D49" w:rsidR="00FE7CD2" w:rsidRPr="008B7730" w:rsidRDefault="008B7730" w:rsidP="008B7730">
      <w:pPr>
        <w:shd w:val="clear" w:color="auto" w:fill="FFFFFF"/>
        <w:spacing w:after="0" w:line="240" w:lineRule="auto"/>
        <w:ind w:firstLine="720"/>
        <w:jc w:val="both"/>
        <w:rPr>
          <w:rFonts w:ascii="Arial Narrow" w:hAnsi="Arial Narrow"/>
        </w:rPr>
      </w:pPr>
      <w:r w:rsidRPr="008B7730">
        <w:rPr>
          <w:rFonts w:ascii="Arial Narrow" w:eastAsia="Times New Roman" w:hAnsi="Arial Narrow"/>
          <w:color w:val="222222"/>
        </w:rPr>
        <w:t>The judges and prosecutors had to pass a professional competency assessment, prese</w:t>
      </w:r>
      <w:r>
        <w:rPr>
          <w:rFonts w:ascii="Arial Narrow" w:eastAsia="Times New Roman" w:hAnsi="Arial Narrow"/>
          <w:color w:val="222222"/>
        </w:rPr>
        <w:t xml:space="preserve">nt </w:t>
      </w:r>
      <w:r w:rsidRPr="008B7730">
        <w:rPr>
          <w:rFonts w:ascii="Arial Narrow" w:eastAsia="Times New Roman" w:hAnsi="Arial Narrow"/>
          <w:color w:val="222222"/>
        </w:rPr>
        <w:t>asset declarations, and pass background investigations.</w:t>
      </w:r>
    </w:p>
    <w:p w14:paraId="257FC0CF" w14:textId="2078209A" w:rsidR="00751D21" w:rsidRPr="008B7730" w:rsidRDefault="00751D21" w:rsidP="00751D21">
      <w:pPr>
        <w:shd w:val="clear" w:color="auto" w:fill="FFFFFF"/>
        <w:spacing w:after="0" w:line="240" w:lineRule="auto"/>
        <w:ind w:firstLine="720"/>
        <w:jc w:val="both"/>
        <w:rPr>
          <w:rFonts w:ascii="Arial Narrow" w:hAnsi="Arial Narrow"/>
        </w:rPr>
      </w:pPr>
      <w:r w:rsidRPr="008B7730">
        <w:rPr>
          <w:rFonts w:ascii="Arial Narrow" w:hAnsi="Arial Narrow"/>
        </w:rPr>
        <w:t xml:space="preserve">The re-assessment procedure </w:t>
      </w:r>
      <w:r w:rsidR="008468DB">
        <w:rPr>
          <w:rFonts w:ascii="Arial Narrow" w:hAnsi="Arial Narrow"/>
        </w:rPr>
        <w:t>was</w:t>
      </w:r>
      <w:r w:rsidRPr="008B7730">
        <w:rPr>
          <w:rFonts w:ascii="Arial Narrow" w:hAnsi="Arial Narrow"/>
        </w:rPr>
        <w:t xml:space="preserve"> carried out </w:t>
      </w:r>
      <w:r w:rsidR="008468DB">
        <w:rPr>
          <w:rFonts w:ascii="Arial Narrow" w:hAnsi="Arial Narrow"/>
        </w:rPr>
        <w:t>under</w:t>
      </w:r>
      <w:r w:rsidR="008468DB" w:rsidRPr="008B7730">
        <w:rPr>
          <w:rFonts w:ascii="Arial Narrow" w:hAnsi="Arial Narrow"/>
        </w:rPr>
        <w:t xml:space="preserve"> </w:t>
      </w:r>
      <w:r w:rsidRPr="008B7730">
        <w:rPr>
          <w:rFonts w:ascii="Arial Narrow" w:hAnsi="Arial Narrow"/>
        </w:rPr>
        <w:t xml:space="preserve">the supervision of EUD Liaison Office for the purpose </w:t>
      </w:r>
      <w:r w:rsidR="008468DB">
        <w:rPr>
          <w:rFonts w:ascii="Arial Narrow" w:hAnsi="Arial Narrow"/>
        </w:rPr>
        <w:t>of</w:t>
      </w:r>
      <w:r w:rsidR="008468DB" w:rsidRPr="008B7730">
        <w:rPr>
          <w:rFonts w:ascii="Arial Narrow" w:hAnsi="Arial Narrow"/>
        </w:rPr>
        <w:t xml:space="preserve"> </w:t>
      </w:r>
      <w:r w:rsidRPr="008B7730">
        <w:rPr>
          <w:rFonts w:ascii="Arial Narrow" w:hAnsi="Arial Narrow"/>
        </w:rPr>
        <w:t>set</w:t>
      </w:r>
      <w:r w:rsidR="008468DB">
        <w:rPr>
          <w:rFonts w:ascii="Arial Narrow" w:hAnsi="Arial Narrow"/>
        </w:rPr>
        <w:t xml:space="preserve">ting </w:t>
      </w:r>
      <w:r w:rsidRPr="008B7730">
        <w:rPr>
          <w:rFonts w:ascii="Arial Narrow" w:hAnsi="Arial Narrow"/>
        </w:rPr>
        <w:t xml:space="preserve">up transparent and trust-worthy judicial system, to build public confidence and general trust of judiciary. </w:t>
      </w:r>
    </w:p>
    <w:p w14:paraId="311485F0" w14:textId="20FC9091" w:rsidR="008B7730" w:rsidRDefault="008B7730" w:rsidP="00751D21">
      <w:pPr>
        <w:shd w:val="clear" w:color="auto" w:fill="FFFFFF"/>
        <w:spacing w:after="0" w:line="240" w:lineRule="auto"/>
        <w:ind w:firstLine="720"/>
        <w:jc w:val="both"/>
        <w:rPr>
          <w:rFonts w:ascii="Arial Narrow" w:hAnsi="Arial Narrow"/>
        </w:rPr>
      </w:pPr>
      <w:r w:rsidRPr="008B7730">
        <w:rPr>
          <w:rFonts w:ascii="Arial Narrow" w:hAnsi="Arial Narrow"/>
        </w:rPr>
        <w:t xml:space="preserve">The vetting procedure was successful, but the result did not </w:t>
      </w:r>
      <w:r w:rsidR="008468DB">
        <w:rPr>
          <w:rFonts w:ascii="Arial Narrow" w:hAnsi="Arial Narrow"/>
        </w:rPr>
        <w:t>have an impact on other indicators such as la</w:t>
      </w:r>
      <w:r w:rsidRPr="008B7730">
        <w:rPr>
          <w:rFonts w:ascii="Arial Narrow" w:hAnsi="Arial Narrow"/>
        </w:rPr>
        <w:t xml:space="preserve">ck of judicial independence, </w:t>
      </w:r>
      <w:r w:rsidR="008468DB">
        <w:rPr>
          <w:rFonts w:ascii="Arial Narrow" w:hAnsi="Arial Narrow"/>
        </w:rPr>
        <w:t>lack of</w:t>
      </w:r>
      <w:r w:rsidR="008468DB" w:rsidRPr="008B7730">
        <w:rPr>
          <w:rFonts w:ascii="Arial Narrow" w:hAnsi="Arial Narrow"/>
        </w:rPr>
        <w:t xml:space="preserve"> </w:t>
      </w:r>
      <w:r w:rsidRPr="008B7730">
        <w:rPr>
          <w:rFonts w:ascii="Arial Narrow" w:hAnsi="Arial Narrow"/>
        </w:rPr>
        <w:t xml:space="preserve">clear indicators of vetting process evaluation and high level of corruption. </w:t>
      </w:r>
    </w:p>
    <w:p w14:paraId="7B631FA0" w14:textId="77777777" w:rsidR="008B7730" w:rsidRDefault="008B7730" w:rsidP="00751D21">
      <w:pPr>
        <w:shd w:val="clear" w:color="auto" w:fill="FFFFFF"/>
        <w:spacing w:after="0" w:line="240" w:lineRule="auto"/>
        <w:ind w:firstLine="720"/>
        <w:jc w:val="both"/>
        <w:rPr>
          <w:rFonts w:ascii="Arial Narrow" w:hAnsi="Arial Narrow"/>
        </w:rPr>
      </w:pPr>
    </w:p>
    <w:p w14:paraId="24C13C5B" w14:textId="77777777" w:rsidR="00665FD1" w:rsidRDefault="00665FD1" w:rsidP="00665FD1">
      <w:pPr>
        <w:shd w:val="clear" w:color="auto" w:fill="FFFFFF"/>
        <w:spacing w:after="0" w:line="240" w:lineRule="auto"/>
        <w:ind w:firstLine="720"/>
        <w:rPr>
          <w:rFonts w:ascii="Arial Narrow" w:hAnsi="Arial Narrow"/>
        </w:rPr>
      </w:pPr>
    </w:p>
    <w:p w14:paraId="24353305" w14:textId="77777777" w:rsidR="00665FD1" w:rsidRPr="00D643E8" w:rsidRDefault="005D4F93" w:rsidP="005D4F93">
      <w:pPr>
        <w:shd w:val="clear" w:color="auto" w:fill="FFFFFF"/>
        <w:spacing w:after="0" w:line="240" w:lineRule="auto"/>
        <w:ind w:firstLine="720"/>
        <w:jc w:val="both"/>
        <w:rPr>
          <w:rFonts w:ascii="Arial Narrow" w:eastAsia="Times New Roman" w:hAnsi="Arial Narrow"/>
          <w:b/>
        </w:rPr>
      </w:pPr>
      <w:r w:rsidRPr="00D643E8">
        <w:rPr>
          <w:rFonts w:ascii="Arial Narrow" w:hAnsi="Arial Narrow"/>
          <w:b/>
        </w:rPr>
        <w:t>4.2</w:t>
      </w:r>
      <w:r w:rsidR="008B7730" w:rsidRPr="00D643E8">
        <w:rPr>
          <w:rFonts w:ascii="Arial Narrow" w:hAnsi="Arial Narrow"/>
          <w:b/>
        </w:rPr>
        <w:t>.3.</w:t>
      </w:r>
      <w:r w:rsidR="00665FD1" w:rsidRPr="00D643E8">
        <w:rPr>
          <w:rFonts w:ascii="Arial Narrow" w:eastAsia="Times New Roman" w:hAnsi="Arial Narrow"/>
          <w:b/>
        </w:rPr>
        <w:t xml:space="preserve"> Albania </w:t>
      </w:r>
    </w:p>
    <w:p w14:paraId="27F316FE" w14:textId="77777777" w:rsidR="00665FD1" w:rsidRPr="00026266" w:rsidRDefault="00665FD1" w:rsidP="005D4F93">
      <w:pPr>
        <w:shd w:val="clear" w:color="auto" w:fill="FFFFFF"/>
        <w:spacing w:after="0" w:line="240" w:lineRule="auto"/>
        <w:jc w:val="both"/>
        <w:rPr>
          <w:rFonts w:ascii="Arial Narrow" w:eastAsia="Times New Roman" w:hAnsi="Arial Narrow"/>
          <w:color w:val="222222"/>
        </w:rPr>
      </w:pPr>
    </w:p>
    <w:p w14:paraId="33C5CF63" w14:textId="1442BCF5" w:rsidR="00B4028F" w:rsidRDefault="004A73C4" w:rsidP="004A73C4">
      <w:pPr>
        <w:shd w:val="clear" w:color="auto" w:fill="FFFFFF" w:themeFill="background1"/>
        <w:spacing w:after="120"/>
        <w:ind w:firstLine="720"/>
        <w:jc w:val="both"/>
        <w:rPr>
          <w:rFonts w:ascii="Arial Narrow" w:hAnsi="Arial Narrow"/>
          <w:color w:val="222222"/>
          <w:shd w:val="clear" w:color="auto" w:fill="FFFFFF"/>
        </w:rPr>
      </w:pPr>
      <w:r w:rsidRPr="00026266">
        <w:rPr>
          <w:rFonts w:ascii="Arial Narrow" w:hAnsi="Arial Narrow"/>
          <w:color w:val="222222"/>
          <w:shd w:val="clear" w:color="auto" w:fill="FFFFFF"/>
        </w:rPr>
        <w:t>“The Law on Reassessment of Judges and Prosecutors”, known as the “vetting law” was passed by the Parliament in August 2016.</w:t>
      </w:r>
      <w:r w:rsidRPr="00026266">
        <w:rPr>
          <w:rStyle w:val="EndnoteReference"/>
          <w:rFonts w:ascii="Arial Narrow" w:hAnsi="Arial Narrow"/>
          <w:color w:val="222222"/>
          <w:shd w:val="clear" w:color="auto" w:fill="FFFFFF"/>
        </w:rPr>
        <w:endnoteReference w:id="4"/>
      </w:r>
      <w:r w:rsidRPr="00026266">
        <w:rPr>
          <w:rFonts w:ascii="Arial Narrow" w:hAnsi="Arial Narrow"/>
          <w:color w:val="222222"/>
          <w:shd w:val="clear" w:color="auto" w:fill="FFFFFF"/>
        </w:rPr>
        <w:t xml:space="preserve"> </w:t>
      </w:r>
      <w:r w:rsidR="00B4028F">
        <w:rPr>
          <w:rFonts w:ascii="Arial Narrow" w:hAnsi="Arial Narrow"/>
          <w:color w:val="222222"/>
          <w:shd w:val="clear" w:color="auto" w:fill="FFFFFF"/>
        </w:rPr>
        <w:t xml:space="preserve"> The Law itself is comprehensive, but</w:t>
      </w:r>
      <w:r w:rsidR="00A7468A">
        <w:rPr>
          <w:rFonts w:ascii="Arial Narrow" w:hAnsi="Arial Narrow"/>
          <w:color w:val="222222"/>
          <w:shd w:val="clear" w:color="auto" w:fill="FFFFFF"/>
        </w:rPr>
        <w:t xml:space="preserve"> it is </w:t>
      </w:r>
      <w:r w:rsidR="00B4028F">
        <w:rPr>
          <w:rFonts w:ascii="Arial Narrow" w:hAnsi="Arial Narrow"/>
          <w:color w:val="222222"/>
          <w:shd w:val="clear" w:color="auto" w:fill="FFFFFF"/>
        </w:rPr>
        <w:t xml:space="preserve">difficult to carry out its implementation.  </w:t>
      </w:r>
    </w:p>
    <w:p w14:paraId="46B1DCE2" w14:textId="77777777" w:rsidR="004A73C4" w:rsidRPr="00026266" w:rsidRDefault="004A73C4" w:rsidP="004A73C4">
      <w:pPr>
        <w:shd w:val="clear" w:color="auto" w:fill="FFFFFF" w:themeFill="background1"/>
        <w:spacing w:after="120"/>
        <w:ind w:firstLine="720"/>
        <w:jc w:val="both"/>
        <w:rPr>
          <w:rFonts w:ascii="Arial Narrow" w:hAnsi="Arial Narrow"/>
        </w:rPr>
      </w:pPr>
      <w:r w:rsidRPr="00026266">
        <w:rPr>
          <w:rFonts w:ascii="Arial Narrow" w:hAnsi="Arial Narrow"/>
        </w:rPr>
        <w:t xml:space="preserve">This law provides for: </w:t>
      </w:r>
    </w:p>
    <w:p w14:paraId="3073B4BA" w14:textId="2BD1CC0F" w:rsidR="004A73C4" w:rsidRPr="00487159" w:rsidRDefault="004A73C4" w:rsidP="00487159">
      <w:pPr>
        <w:pStyle w:val="ListParagraph"/>
        <w:numPr>
          <w:ilvl w:val="1"/>
          <w:numId w:val="20"/>
        </w:numPr>
        <w:shd w:val="clear" w:color="auto" w:fill="FFFFFF" w:themeFill="background1"/>
        <w:spacing w:after="120"/>
        <w:jc w:val="both"/>
        <w:rPr>
          <w:rFonts w:ascii="Arial Narrow" w:hAnsi="Arial Narrow"/>
        </w:rPr>
      </w:pPr>
      <w:r w:rsidRPr="00487159">
        <w:rPr>
          <w:rFonts w:ascii="Arial Narrow" w:hAnsi="Arial Narrow"/>
        </w:rPr>
        <w:t>the organization of the re-evaluation process in particular for all judges and prosecutors;</w:t>
      </w:r>
    </w:p>
    <w:p w14:paraId="61E90940" w14:textId="0D6D92A9" w:rsidR="004A73C4" w:rsidRPr="00487159" w:rsidRDefault="004A73C4" w:rsidP="00487159">
      <w:pPr>
        <w:pStyle w:val="ListParagraph"/>
        <w:numPr>
          <w:ilvl w:val="1"/>
          <w:numId w:val="20"/>
        </w:numPr>
        <w:shd w:val="clear" w:color="auto" w:fill="FFFFFF" w:themeFill="background1"/>
        <w:spacing w:after="120"/>
        <w:jc w:val="both"/>
        <w:rPr>
          <w:rFonts w:ascii="Arial Narrow" w:hAnsi="Arial Narrow"/>
        </w:rPr>
      </w:pPr>
      <w:r w:rsidRPr="00487159">
        <w:rPr>
          <w:rFonts w:ascii="Arial Narrow" w:hAnsi="Arial Narrow"/>
        </w:rPr>
        <w:t xml:space="preserve">the methodology, procedure and standards of the re-evaluation process; </w:t>
      </w:r>
    </w:p>
    <w:p w14:paraId="4414D99B" w14:textId="2236FCD5" w:rsidR="004A73C4" w:rsidRPr="00487159" w:rsidRDefault="004A73C4" w:rsidP="00487159">
      <w:pPr>
        <w:pStyle w:val="ListParagraph"/>
        <w:numPr>
          <w:ilvl w:val="1"/>
          <w:numId w:val="20"/>
        </w:numPr>
        <w:shd w:val="clear" w:color="auto" w:fill="FFFFFF" w:themeFill="background1"/>
        <w:spacing w:after="120"/>
        <w:jc w:val="both"/>
        <w:rPr>
          <w:rFonts w:ascii="Arial Narrow" w:hAnsi="Arial Narrow"/>
        </w:rPr>
      </w:pPr>
      <w:r w:rsidRPr="00487159">
        <w:rPr>
          <w:rFonts w:ascii="Arial Narrow" w:hAnsi="Arial Narrow"/>
        </w:rPr>
        <w:t>the organization and functioning of the re-evaluation institutions,</w:t>
      </w:r>
    </w:p>
    <w:p w14:paraId="6EECE4B9" w14:textId="1354025B" w:rsidR="004A73C4" w:rsidRPr="00487159" w:rsidRDefault="004A73C4" w:rsidP="00487159">
      <w:pPr>
        <w:pStyle w:val="ListParagraph"/>
        <w:numPr>
          <w:ilvl w:val="1"/>
          <w:numId w:val="20"/>
        </w:numPr>
        <w:shd w:val="clear" w:color="auto" w:fill="FFFFFF" w:themeFill="background1"/>
        <w:spacing w:after="120"/>
        <w:jc w:val="both"/>
        <w:rPr>
          <w:rFonts w:ascii="Arial Narrow" w:hAnsi="Arial Narrow"/>
        </w:rPr>
      </w:pPr>
      <w:r w:rsidRPr="00487159">
        <w:rPr>
          <w:rFonts w:ascii="Arial Narrow" w:hAnsi="Arial Narrow"/>
        </w:rPr>
        <w:t>the role of the International Monitoring Operation, the other state organs, and of the public in the re-evaluation process.</w:t>
      </w:r>
    </w:p>
    <w:p w14:paraId="45E78907" w14:textId="77777777" w:rsidR="00B70C11" w:rsidRDefault="00B70C11" w:rsidP="00026266">
      <w:pPr>
        <w:shd w:val="clear" w:color="auto" w:fill="FFFFFF" w:themeFill="background1"/>
        <w:spacing w:after="120"/>
        <w:ind w:firstLine="720"/>
        <w:jc w:val="both"/>
        <w:rPr>
          <w:rFonts w:ascii="Arial Narrow" w:hAnsi="Arial Narrow"/>
        </w:rPr>
      </w:pPr>
    </w:p>
    <w:p w14:paraId="110F901C" w14:textId="41E8749B" w:rsidR="00026266" w:rsidRPr="00026266" w:rsidRDefault="00026266" w:rsidP="00026266">
      <w:pPr>
        <w:shd w:val="clear" w:color="auto" w:fill="FFFFFF" w:themeFill="background1"/>
        <w:spacing w:after="120"/>
        <w:ind w:firstLine="720"/>
        <w:jc w:val="both"/>
        <w:rPr>
          <w:rFonts w:ascii="Arial Narrow" w:hAnsi="Arial Narrow"/>
        </w:rPr>
      </w:pPr>
      <w:r w:rsidRPr="00026266">
        <w:rPr>
          <w:rFonts w:ascii="Arial Narrow" w:hAnsi="Arial Narrow"/>
        </w:rPr>
        <w:t>The special Commissions (Appeal Chamber and international observers) under the Law were established to verify truth and accuracy of statements made by the assesse. The evaluation bodies</w:t>
      </w:r>
      <w:r w:rsidR="00B70C11">
        <w:rPr>
          <w:rFonts w:ascii="Arial Narrow" w:hAnsi="Arial Narrow"/>
        </w:rPr>
        <w:t xml:space="preserve"> have been provided</w:t>
      </w:r>
      <w:r w:rsidR="00D07D50" w:rsidRPr="00026266">
        <w:rPr>
          <w:rFonts w:ascii="Arial Narrow" w:hAnsi="Arial Narrow"/>
        </w:rPr>
        <w:t xml:space="preserve"> full access to all databases</w:t>
      </w:r>
      <w:r w:rsidR="00B70C11">
        <w:rPr>
          <w:rFonts w:ascii="Arial Narrow" w:hAnsi="Arial Narrow"/>
        </w:rPr>
        <w:t xml:space="preserve"> maintained by </w:t>
      </w:r>
      <w:r w:rsidR="00D07D50" w:rsidRPr="00026266">
        <w:rPr>
          <w:rFonts w:ascii="Arial Narrow" w:hAnsi="Arial Narrow"/>
        </w:rPr>
        <w:t>specialized prosecution office</w:t>
      </w:r>
      <w:r w:rsidRPr="00026266">
        <w:rPr>
          <w:rFonts w:ascii="Arial Narrow" w:hAnsi="Arial Narrow"/>
        </w:rPr>
        <w:t>:</w:t>
      </w:r>
    </w:p>
    <w:p w14:paraId="1D18423D" w14:textId="0DCE4796" w:rsidR="00026266" w:rsidRPr="00026266" w:rsidRDefault="00D07D50" w:rsidP="00026266">
      <w:pPr>
        <w:shd w:val="clear" w:color="auto" w:fill="FFFFFF" w:themeFill="background1"/>
        <w:spacing w:after="120"/>
        <w:ind w:firstLine="720"/>
        <w:jc w:val="both"/>
        <w:rPr>
          <w:rFonts w:ascii="Arial Narrow" w:hAnsi="Arial Narrow"/>
        </w:rPr>
      </w:pPr>
      <w:r w:rsidRPr="00026266">
        <w:rPr>
          <w:rFonts w:ascii="Arial Narrow" w:hAnsi="Arial Narrow"/>
        </w:rPr>
        <w:t xml:space="preserve">a) </w:t>
      </w:r>
      <w:r w:rsidR="00B4028F" w:rsidRPr="00026266">
        <w:rPr>
          <w:rFonts w:ascii="Arial Narrow" w:hAnsi="Arial Narrow"/>
        </w:rPr>
        <w:t>Information</w:t>
      </w:r>
      <w:r w:rsidRPr="00026266">
        <w:rPr>
          <w:rFonts w:ascii="Arial Narrow" w:hAnsi="Arial Narrow"/>
        </w:rPr>
        <w:t xml:space="preserve"> on the judicial status of the </w:t>
      </w:r>
      <w:r w:rsidR="00A7468A" w:rsidRPr="00026266">
        <w:rPr>
          <w:rFonts w:ascii="Arial Narrow" w:hAnsi="Arial Narrow"/>
        </w:rPr>
        <w:t>assess</w:t>
      </w:r>
      <w:r w:rsidR="00A7468A">
        <w:rPr>
          <w:rFonts w:ascii="Arial Narrow" w:hAnsi="Arial Narrow"/>
        </w:rPr>
        <w:t>e</w:t>
      </w:r>
      <w:r w:rsidR="00A7468A" w:rsidRPr="00026266">
        <w:rPr>
          <w:rFonts w:ascii="Arial Narrow" w:hAnsi="Arial Narrow"/>
        </w:rPr>
        <w:t>d</w:t>
      </w:r>
      <w:r w:rsidRPr="00026266">
        <w:rPr>
          <w:rFonts w:ascii="Arial Narrow" w:hAnsi="Arial Narrow"/>
        </w:rPr>
        <w:t xml:space="preserve">; </w:t>
      </w:r>
    </w:p>
    <w:p w14:paraId="46B1DD40" w14:textId="6DCC8E1C" w:rsidR="00026266" w:rsidRPr="00026266" w:rsidRDefault="00D07D50" w:rsidP="00026266">
      <w:pPr>
        <w:shd w:val="clear" w:color="auto" w:fill="FFFFFF" w:themeFill="background1"/>
        <w:spacing w:after="120"/>
        <w:ind w:firstLine="720"/>
        <w:jc w:val="both"/>
        <w:rPr>
          <w:rFonts w:ascii="Arial Narrow" w:hAnsi="Arial Narrow"/>
        </w:rPr>
      </w:pPr>
      <w:r w:rsidRPr="00026266">
        <w:rPr>
          <w:rFonts w:ascii="Arial Narrow" w:hAnsi="Arial Narrow"/>
        </w:rPr>
        <w:lastRenderedPageBreak/>
        <w:t xml:space="preserve">b) personal files of </w:t>
      </w:r>
      <w:r w:rsidR="00026266" w:rsidRPr="00026266">
        <w:rPr>
          <w:rFonts w:ascii="Arial Narrow" w:hAnsi="Arial Narrow"/>
        </w:rPr>
        <w:t>assess</w:t>
      </w:r>
      <w:r w:rsidR="00A7468A">
        <w:rPr>
          <w:rFonts w:ascii="Arial Narrow" w:hAnsi="Arial Narrow"/>
        </w:rPr>
        <w:t>ed</w:t>
      </w:r>
      <w:r w:rsidRPr="00026266">
        <w:rPr>
          <w:rFonts w:ascii="Arial Narrow" w:hAnsi="Arial Narrow"/>
        </w:rPr>
        <w:t>, statistical data, legal documents and files selected for evaluation, self-assessments, supervisors</w:t>
      </w:r>
      <w:r w:rsidR="009C26BD">
        <w:rPr>
          <w:rFonts w:ascii="Arial Narrow" w:hAnsi="Arial Narrow"/>
        </w:rPr>
        <w:t>’</w:t>
      </w:r>
      <w:r w:rsidRPr="00026266">
        <w:rPr>
          <w:rFonts w:ascii="Arial Narrow" w:hAnsi="Arial Narrow"/>
        </w:rPr>
        <w:t xml:space="preserve"> opinions, data on training, and complaints against persons subjected to evaluation, results from the verification of complaints, as well as decisions on disciplinary measures against </w:t>
      </w:r>
      <w:r w:rsidR="009C26BD">
        <w:rPr>
          <w:rFonts w:ascii="Arial Narrow" w:hAnsi="Arial Narrow"/>
        </w:rPr>
        <w:t xml:space="preserve">the </w:t>
      </w:r>
      <w:r w:rsidR="00026266" w:rsidRPr="00026266">
        <w:rPr>
          <w:rFonts w:ascii="Arial Narrow" w:hAnsi="Arial Narrow"/>
        </w:rPr>
        <w:t>assesse</w:t>
      </w:r>
      <w:r w:rsidR="009C26BD">
        <w:rPr>
          <w:rFonts w:ascii="Arial Narrow" w:hAnsi="Arial Narrow"/>
        </w:rPr>
        <w:t>d</w:t>
      </w:r>
      <w:r w:rsidRPr="00026266">
        <w:rPr>
          <w:rFonts w:ascii="Arial Narrow" w:hAnsi="Arial Narrow"/>
        </w:rPr>
        <w:t xml:space="preserve">; </w:t>
      </w:r>
    </w:p>
    <w:p w14:paraId="3081B7D8" w14:textId="4503535A" w:rsidR="00026266" w:rsidRPr="00026266" w:rsidRDefault="00D07D50" w:rsidP="00441074">
      <w:pPr>
        <w:shd w:val="clear" w:color="auto" w:fill="FFFFFF" w:themeFill="background1"/>
        <w:spacing w:after="120"/>
        <w:ind w:firstLine="720"/>
        <w:jc w:val="both"/>
        <w:rPr>
          <w:rFonts w:ascii="Arial Narrow" w:hAnsi="Arial Narrow"/>
        </w:rPr>
      </w:pPr>
      <w:r w:rsidRPr="00026266">
        <w:rPr>
          <w:rFonts w:ascii="Arial Narrow" w:hAnsi="Arial Narrow"/>
        </w:rPr>
        <w:t xml:space="preserve">c) data in immoveable properties of the </w:t>
      </w:r>
      <w:r w:rsidR="00026266" w:rsidRPr="00026266">
        <w:rPr>
          <w:rFonts w:ascii="Arial Narrow" w:hAnsi="Arial Narrow"/>
        </w:rPr>
        <w:t>assesse</w:t>
      </w:r>
      <w:r w:rsidR="009C26BD">
        <w:rPr>
          <w:rFonts w:ascii="Arial Narrow" w:hAnsi="Arial Narrow"/>
        </w:rPr>
        <w:t>d</w:t>
      </w:r>
      <w:r w:rsidRPr="00026266">
        <w:rPr>
          <w:rFonts w:ascii="Arial Narrow" w:hAnsi="Arial Narrow"/>
        </w:rPr>
        <w:t xml:space="preserve"> registered with the </w:t>
      </w:r>
      <w:r w:rsidR="00026266" w:rsidRPr="00026266">
        <w:rPr>
          <w:rFonts w:ascii="Arial Narrow" w:hAnsi="Arial Narrow"/>
        </w:rPr>
        <w:t>cadaster</w:t>
      </w:r>
      <w:r w:rsidRPr="00026266">
        <w:rPr>
          <w:rFonts w:ascii="Arial Narrow" w:hAnsi="Arial Narrow"/>
        </w:rPr>
        <w:t xml:space="preserve"> or obtained through a notarial act not registered with the Immoveable Properties Registration Office.</w:t>
      </w:r>
    </w:p>
    <w:p w14:paraId="7B7699E7" w14:textId="5B74BDBC" w:rsidR="00026266" w:rsidRPr="00026266" w:rsidRDefault="00B70C11" w:rsidP="00026266">
      <w:pPr>
        <w:shd w:val="clear" w:color="auto" w:fill="FFFFFF" w:themeFill="background1"/>
        <w:spacing w:after="120"/>
        <w:ind w:firstLine="720"/>
        <w:jc w:val="both"/>
        <w:rPr>
          <w:rFonts w:ascii="Arial Narrow" w:hAnsi="Arial Narrow"/>
        </w:rPr>
      </w:pPr>
      <w:r>
        <w:rPr>
          <w:rFonts w:ascii="Arial Narrow" w:hAnsi="Arial Narrow"/>
        </w:rPr>
        <w:t xml:space="preserve">To verify all necessary information about </w:t>
      </w:r>
      <w:r w:rsidR="00D8464F">
        <w:rPr>
          <w:rFonts w:ascii="Arial Narrow" w:hAnsi="Arial Narrow"/>
        </w:rPr>
        <w:t xml:space="preserve">a </w:t>
      </w:r>
      <w:r>
        <w:rPr>
          <w:rFonts w:ascii="Arial Narrow" w:hAnsi="Arial Narrow"/>
        </w:rPr>
        <w:t>candidate</w:t>
      </w:r>
      <w:r w:rsidR="00D07D50" w:rsidRPr="00026266">
        <w:rPr>
          <w:rFonts w:ascii="Arial Narrow" w:hAnsi="Arial Narrow"/>
        </w:rPr>
        <w:t xml:space="preserve">, the Commission or the Appeal Chamber </w:t>
      </w:r>
      <w:r w:rsidR="00026266" w:rsidRPr="00026266">
        <w:rPr>
          <w:rFonts w:ascii="Arial Narrow" w:hAnsi="Arial Narrow"/>
        </w:rPr>
        <w:t>has</w:t>
      </w:r>
      <w:r w:rsidR="00D07D50" w:rsidRPr="00026266">
        <w:rPr>
          <w:rFonts w:ascii="Arial Narrow" w:hAnsi="Arial Narrow"/>
        </w:rPr>
        <w:t xml:space="preserve"> access and the right to request information from the </w:t>
      </w:r>
      <w:r w:rsidR="00026266" w:rsidRPr="00026266">
        <w:rPr>
          <w:rFonts w:ascii="Arial Narrow" w:hAnsi="Arial Narrow"/>
        </w:rPr>
        <w:t>cadaster</w:t>
      </w:r>
      <w:r w:rsidR="00D07D50" w:rsidRPr="00026266">
        <w:rPr>
          <w:rFonts w:ascii="Arial Narrow" w:hAnsi="Arial Narrow"/>
        </w:rPr>
        <w:t xml:space="preserve"> and/or</w:t>
      </w:r>
      <w:r w:rsidR="00026266" w:rsidRPr="00026266">
        <w:rPr>
          <w:rFonts w:ascii="Arial Narrow" w:hAnsi="Arial Narrow"/>
        </w:rPr>
        <w:t xml:space="preserve"> the Albanian notarial register</w:t>
      </w:r>
      <w:r w:rsidR="00426095">
        <w:rPr>
          <w:rStyle w:val="EndnoteReference"/>
          <w:rFonts w:ascii="Arial Narrow" w:hAnsi="Arial Narrow"/>
        </w:rPr>
        <w:endnoteReference w:id="5"/>
      </w:r>
      <w:r w:rsidR="00026266" w:rsidRPr="00026266">
        <w:rPr>
          <w:rFonts w:ascii="Arial Narrow" w:hAnsi="Arial Narrow"/>
        </w:rPr>
        <w:t>:</w:t>
      </w:r>
    </w:p>
    <w:p w14:paraId="0FFB3B37" w14:textId="77777777" w:rsidR="00026266" w:rsidRPr="00026266" w:rsidRDefault="00D07D50" w:rsidP="00026266">
      <w:pPr>
        <w:pStyle w:val="ListParagraph"/>
        <w:numPr>
          <w:ilvl w:val="2"/>
          <w:numId w:val="4"/>
        </w:numPr>
        <w:shd w:val="clear" w:color="auto" w:fill="FFFFFF" w:themeFill="background1"/>
        <w:spacing w:after="120"/>
        <w:jc w:val="both"/>
        <w:rPr>
          <w:rFonts w:ascii="Arial Narrow" w:hAnsi="Arial Narrow"/>
        </w:rPr>
      </w:pPr>
      <w:r w:rsidRPr="00026266">
        <w:rPr>
          <w:rFonts w:ascii="Arial Narrow" w:hAnsi="Arial Narrow"/>
        </w:rPr>
        <w:t xml:space="preserve">bank accounts, tax information, vehicles database, border entry and exit data; </w:t>
      </w:r>
    </w:p>
    <w:p w14:paraId="341B700B" w14:textId="77777777" w:rsidR="00026266" w:rsidRPr="00026266" w:rsidRDefault="00D07D50" w:rsidP="00026266">
      <w:pPr>
        <w:pStyle w:val="ListParagraph"/>
        <w:numPr>
          <w:ilvl w:val="2"/>
          <w:numId w:val="4"/>
        </w:numPr>
        <w:shd w:val="clear" w:color="auto" w:fill="FFFFFF" w:themeFill="background1"/>
        <w:spacing w:after="120"/>
        <w:jc w:val="both"/>
        <w:rPr>
          <w:rFonts w:ascii="Arial Narrow" w:hAnsi="Arial Narrow"/>
        </w:rPr>
      </w:pPr>
      <w:r w:rsidRPr="00026266">
        <w:rPr>
          <w:rFonts w:ascii="Arial Narrow" w:hAnsi="Arial Narrow"/>
        </w:rPr>
        <w:t xml:space="preserve">data on ownership rights or interests on assets of every kind, moveable or immoveable, corporeal or incorporeal, material or immaterial, including those evidenced in electronic or numeric format, including but not limited to instruments such as loans, </w:t>
      </w:r>
      <w:r w:rsidR="00026266" w:rsidRPr="00026266">
        <w:rPr>
          <w:rFonts w:ascii="Arial Narrow" w:hAnsi="Arial Narrow"/>
        </w:rPr>
        <w:t>traveler’s</w:t>
      </w:r>
      <w:r w:rsidRPr="00026266">
        <w:rPr>
          <w:rFonts w:ascii="Arial Narrow" w:hAnsi="Arial Narrow"/>
        </w:rPr>
        <w:t xml:space="preserve"> che</w:t>
      </w:r>
      <w:r w:rsidR="00026266" w:rsidRPr="00026266">
        <w:rPr>
          <w:rFonts w:ascii="Arial Narrow" w:hAnsi="Arial Narrow"/>
        </w:rPr>
        <w:t>ques</w:t>
      </w:r>
      <w:r w:rsidRPr="00026266">
        <w:rPr>
          <w:rFonts w:ascii="Arial Narrow" w:hAnsi="Arial Narrow"/>
        </w:rPr>
        <w:t xml:space="preserve">, bank cheques, payment orders, all types of securities, standing orders and letters of credits, and any interest, dividends, other income or value deriving thereof. </w:t>
      </w:r>
    </w:p>
    <w:p w14:paraId="1BA61F47" w14:textId="77777777" w:rsidR="00026266" w:rsidRPr="00026266" w:rsidRDefault="00D07D50" w:rsidP="00026266">
      <w:pPr>
        <w:pStyle w:val="ListParagraph"/>
        <w:numPr>
          <w:ilvl w:val="2"/>
          <w:numId w:val="4"/>
        </w:numPr>
        <w:shd w:val="clear" w:color="auto" w:fill="FFFFFF" w:themeFill="background1"/>
        <w:spacing w:after="120"/>
        <w:jc w:val="both"/>
        <w:rPr>
          <w:rFonts w:ascii="Arial Narrow" w:hAnsi="Arial Narrow"/>
        </w:rPr>
      </w:pPr>
      <w:r w:rsidRPr="00026266">
        <w:rPr>
          <w:rFonts w:ascii="Arial Narrow" w:hAnsi="Arial Narrow"/>
        </w:rPr>
        <w:t>data on possible business relationships, commercial activities or other professional activities.</w:t>
      </w:r>
    </w:p>
    <w:p w14:paraId="4F0AB2FF" w14:textId="289FAEFD" w:rsidR="00026266" w:rsidRPr="00026266" w:rsidRDefault="00D07D50" w:rsidP="00026266">
      <w:pPr>
        <w:pStyle w:val="ListParagraph"/>
        <w:numPr>
          <w:ilvl w:val="2"/>
          <w:numId w:val="4"/>
        </w:numPr>
        <w:shd w:val="clear" w:color="auto" w:fill="FFFFFF" w:themeFill="background1"/>
        <w:spacing w:after="120"/>
        <w:jc w:val="both"/>
        <w:rPr>
          <w:rFonts w:ascii="Arial Narrow" w:hAnsi="Arial Narrow"/>
        </w:rPr>
      </w:pPr>
      <w:r w:rsidRPr="00026266">
        <w:rPr>
          <w:rFonts w:ascii="Arial Narrow" w:hAnsi="Arial Narrow"/>
        </w:rPr>
        <w:t xml:space="preserve">data that prove the existence of money in cash or other monetary market means or interests and/or payments, including but not limited to cheques, receipts, certificates of deposits, debit or credit cards, electronic payment cards, securities, and any other document that proves the existence of a monetary obligation or other deposited value and an obligation to pay to the </w:t>
      </w:r>
      <w:r w:rsidR="00026266" w:rsidRPr="00026266">
        <w:rPr>
          <w:rFonts w:ascii="Arial Narrow" w:hAnsi="Arial Narrow"/>
        </w:rPr>
        <w:t>assesse</w:t>
      </w:r>
      <w:r w:rsidR="009C26BD">
        <w:rPr>
          <w:rFonts w:ascii="Arial Narrow" w:hAnsi="Arial Narrow"/>
        </w:rPr>
        <w:t>d</w:t>
      </w:r>
      <w:r w:rsidRPr="00026266">
        <w:rPr>
          <w:rFonts w:ascii="Arial Narrow" w:hAnsi="Arial Narrow"/>
        </w:rPr>
        <w:t xml:space="preserve"> a corresponding amount in cash money or other form; </w:t>
      </w:r>
    </w:p>
    <w:p w14:paraId="6881B00F" w14:textId="77777777" w:rsidR="00B4028F" w:rsidRPr="00B4028F" w:rsidRDefault="00D07D50" w:rsidP="00B4028F">
      <w:pPr>
        <w:pStyle w:val="ListParagraph"/>
        <w:numPr>
          <w:ilvl w:val="2"/>
          <w:numId w:val="4"/>
        </w:numPr>
        <w:shd w:val="clear" w:color="auto" w:fill="FFFFFF" w:themeFill="background1"/>
        <w:spacing w:after="120"/>
        <w:jc w:val="both"/>
        <w:rPr>
          <w:rFonts w:ascii="Arial Narrow" w:hAnsi="Arial Narrow"/>
        </w:rPr>
      </w:pPr>
      <w:r w:rsidRPr="00026266">
        <w:rPr>
          <w:rFonts w:ascii="Arial Narrow" w:hAnsi="Arial Narrow"/>
        </w:rPr>
        <w:t>data that prove the existence of trusts or other similar agreements</w:t>
      </w:r>
      <w:r w:rsidR="00026266" w:rsidRPr="00026266">
        <w:rPr>
          <w:rFonts w:ascii="Arial Narrow" w:hAnsi="Arial Narrow"/>
        </w:rPr>
        <w:t>.</w:t>
      </w:r>
    </w:p>
    <w:p w14:paraId="524C1DF8" w14:textId="4CBD125B" w:rsidR="004A73C4" w:rsidRPr="00026266" w:rsidRDefault="009C26BD" w:rsidP="00026266">
      <w:pPr>
        <w:shd w:val="clear" w:color="auto" w:fill="FFFFFF" w:themeFill="background1"/>
        <w:spacing w:after="120"/>
        <w:ind w:firstLine="720"/>
        <w:jc w:val="both"/>
        <w:rPr>
          <w:rFonts w:ascii="Arial Narrow" w:hAnsi="Arial Narrow"/>
          <w:color w:val="222222"/>
          <w:shd w:val="clear" w:color="auto" w:fill="FFFFFF"/>
        </w:rPr>
      </w:pPr>
      <w:r>
        <w:rPr>
          <w:rFonts w:ascii="Arial Narrow" w:hAnsi="Arial Narrow"/>
          <w:color w:val="222222"/>
          <w:shd w:val="clear" w:color="auto" w:fill="FFFFFF"/>
        </w:rPr>
        <w:t>According to</w:t>
      </w:r>
      <w:r w:rsidR="00026266" w:rsidRPr="00026266">
        <w:rPr>
          <w:rFonts w:ascii="Arial Narrow" w:hAnsi="Arial Narrow"/>
          <w:color w:val="222222"/>
          <w:shd w:val="clear" w:color="auto" w:fill="FFFFFF"/>
        </w:rPr>
        <w:t xml:space="preserve"> Law Art. 39</w:t>
      </w:r>
      <w:r>
        <w:rPr>
          <w:rFonts w:ascii="Arial Narrow" w:hAnsi="Arial Narrow"/>
          <w:color w:val="222222"/>
          <w:shd w:val="clear" w:color="auto" w:fill="FFFFFF"/>
        </w:rPr>
        <w:t xml:space="preserve">, </w:t>
      </w:r>
      <w:r w:rsidR="00026266" w:rsidRPr="00026266">
        <w:rPr>
          <w:rFonts w:ascii="Arial Narrow" w:hAnsi="Arial Narrow"/>
        </w:rPr>
        <w:t xml:space="preserve">The National Security Authority in collaboration with the working group within 60 days of the formation of the working group, shall review </w:t>
      </w:r>
      <w:r>
        <w:rPr>
          <w:rFonts w:ascii="Arial Narrow" w:hAnsi="Arial Narrow"/>
        </w:rPr>
        <w:t>the background declaration</w:t>
      </w:r>
      <w:r w:rsidR="00026266" w:rsidRPr="00026266">
        <w:rPr>
          <w:rFonts w:ascii="Arial Narrow" w:hAnsi="Arial Narrow"/>
        </w:rPr>
        <w:t xml:space="preserve"> and verify whether the information is accurate and whether the assesse has any inappropriate contacts with persons involved with the organized crime or alleged members of organized crime. </w:t>
      </w:r>
    </w:p>
    <w:p w14:paraId="4D2689DC" w14:textId="77777777" w:rsidR="00665FD1" w:rsidRDefault="00E20196" w:rsidP="00E20196">
      <w:pPr>
        <w:shd w:val="clear" w:color="auto" w:fill="FFFFFF" w:themeFill="background1"/>
        <w:spacing w:after="120"/>
        <w:ind w:firstLine="720"/>
        <w:jc w:val="both"/>
        <w:rPr>
          <w:rFonts w:ascii="Arial Narrow" w:hAnsi="Arial Narrow"/>
        </w:rPr>
      </w:pPr>
      <w:r>
        <w:rPr>
          <w:rFonts w:ascii="Arial Narrow" w:hAnsi="Arial Narrow"/>
        </w:rPr>
        <w:t>However, t</w:t>
      </w:r>
      <w:r w:rsidR="00665FD1" w:rsidRPr="005D4F93">
        <w:rPr>
          <w:rFonts w:ascii="Arial Narrow" w:hAnsi="Arial Narrow"/>
        </w:rPr>
        <w:t xml:space="preserve">he vetting law, </w:t>
      </w:r>
      <w:r>
        <w:rPr>
          <w:rFonts w:ascii="Arial Narrow" w:hAnsi="Arial Narrow"/>
        </w:rPr>
        <w:t xml:space="preserve">as preventive tool for </w:t>
      </w:r>
      <w:r w:rsidR="00665FD1" w:rsidRPr="005D4F93">
        <w:rPr>
          <w:rFonts w:ascii="Arial Narrow" w:hAnsi="Arial Narrow"/>
        </w:rPr>
        <w:t>corrupted judges and pro</w:t>
      </w:r>
      <w:r>
        <w:rPr>
          <w:rFonts w:ascii="Arial Narrow" w:hAnsi="Arial Narrow"/>
        </w:rPr>
        <w:t>secutors, contain its weaknesses:</w:t>
      </w:r>
      <w:r w:rsidR="00665FD1" w:rsidRPr="005D4F93">
        <w:rPr>
          <w:rFonts w:ascii="Arial Narrow" w:hAnsi="Arial Narrow"/>
        </w:rPr>
        <w:t xml:space="preserve"> </w:t>
      </w:r>
    </w:p>
    <w:p w14:paraId="5A83A3CC" w14:textId="77777777" w:rsidR="00E20196" w:rsidRPr="00B4028F" w:rsidRDefault="00665FD1" w:rsidP="00B4028F">
      <w:pPr>
        <w:pStyle w:val="ListParagraph"/>
        <w:numPr>
          <w:ilvl w:val="0"/>
          <w:numId w:val="22"/>
        </w:numPr>
        <w:shd w:val="clear" w:color="auto" w:fill="FFFFFF" w:themeFill="background1"/>
        <w:spacing w:after="120"/>
        <w:jc w:val="both"/>
        <w:rPr>
          <w:rFonts w:ascii="Arial Narrow" w:hAnsi="Arial Narrow"/>
        </w:rPr>
      </w:pPr>
      <w:r w:rsidRPr="00E20196">
        <w:rPr>
          <w:rFonts w:ascii="Arial Narrow" w:hAnsi="Arial Narrow"/>
        </w:rPr>
        <w:t>The law grants the possibility of resignation for judges and magistrates no later than three months from the entry into force of the law, translating into a ‘free pass’ to all judges or prosecutors that resigned in time,</w:t>
      </w:r>
      <w:r w:rsidRPr="00E20196">
        <w:rPr>
          <w:rFonts w:ascii="Arial Narrow" w:hAnsi="Arial Narrow"/>
          <w:b/>
        </w:rPr>
        <w:t xml:space="preserve"> </w:t>
      </w:r>
      <w:r w:rsidRPr="00D643E8">
        <w:rPr>
          <w:rFonts w:ascii="Arial Narrow" w:hAnsi="Arial Narrow"/>
        </w:rPr>
        <w:t>escaping, de facto, from the evaluation and assessment process.</w:t>
      </w:r>
      <w:r w:rsidRPr="00E20196">
        <w:rPr>
          <w:rFonts w:ascii="Arial Narrow" w:hAnsi="Arial Narrow"/>
          <w:b/>
        </w:rPr>
        <w:t xml:space="preserve"> </w:t>
      </w:r>
      <w:r w:rsidRPr="00B4028F">
        <w:rPr>
          <w:rFonts w:ascii="Arial Narrow" w:hAnsi="Arial Narrow"/>
        </w:rPr>
        <w:t>So far, more than a hundred judges and prosecutors in Albania have resigned from office, due to shifts in ‘career focus’ and/or worrisome ‘health issues’, with the number of resignations only expected to inc</w:t>
      </w:r>
      <w:r w:rsidR="00B4028F">
        <w:rPr>
          <w:rFonts w:ascii="Arial Narrow" w:hAnsi="Arial Narrow"/>
        </w:rPr>
        <w:t xml:space="preserve">rease in the very near future. </w:t>
      </w:r>
    </w:p>
    <w:p w14:paraId="4BCCDBF4" w14:textId="25AEA5D8" w:rsidR="00EE27C3" w:rsidRPr="00D643E8" w:rsidRDefault="00665FD1">
      <w:pPr>
        <w:pStyle w:val="ListParagraph"/>
        <w:numPr>
          <w:ilvl w:val="0"/>
          <w:numId w:val="22"/>
        </w:numPr>
        <w:shd w:val="clear" w:color="auto" w:fill="FFFFFF" w:themeFill="background1"/>
        <w:spacing w:after="120"/>
        <w:jc w:val="both"/>
        <w:rPr>
          <w:rFonts w:ascii="Arial Narrow" w:hAnsi="Arial Narrow"/>
        </w:rPr>
      </w:pPr>
      <w:r w:rsidRPr="009C26BD">
        <w:rPr>
          <w:rFonts w:ascii="Arial Narrow" w:hAnsi="Arial Narrow"/>
        </w:rPr>
        <w:t xml:space="preserve">The vetting law process </w:t>
      </w:r>
      <w:r w:rsidR="00B4028F" w:rsidRPr="009C26BD">
        <w:rPr>
          <w:rFonts w:ascii="Arial Narrow" w:hAnsi="Arial Narrow"/>
        </w:rPr>
        <w:t xml:space="preserve">doesn’t include the </w:t>
      </w:r>
      <w:r w:rsidRPr="009C26BD">
        <w:rPr>
          <w:rFonts w:ascii="Arial Narrow" w:hAnsi="Arial Narrow"/>
        </w:rPr>
        <w:t>provision</w:t>
      </w:r>
      <w:r w:rsidR="00B4028F" w:rsidRPr="009C26BD">
        <w:rPr>
          <w:rFonts w:ascii="Arial Narrow" w:hAnsi="Arial Narrow"/>
        </w:rPr>
        <w:t>s</w:t>
      </w:r>
      <w:r w:rsidRPr="009C26BD">
        <w:rPr>
          <w:rFonts w:ascii="Arial Narrow" w:hAnsi="Arial Narrow"/>
        </w:rPr>
        <w:t xml:space="preserve"> offering guidelines on how to handle judges and prosecutors if they refuse to declare their assets but do not resign. </w:t>
      </w:r>
      <w:r w:rsidR="009C26BD" w:rsidRPr="00D643E8">
        <w:rPr>
          <w:rFonts w:ascii="Arial Narrow" w:hAnsi="Arial Narrow"/>
        </w:rPr>
        <w:t>U</w:t>
      </w:r>
      <w:r w:rsidR="00B4028F" w:rsidRPr="00D643E8">
        <w:rPr>
          <w:rFonts w:ascii="Arial Narrow" w:hAnsi="Arial Narrow"/>
        </w:rPr>
        <w:t xml:space="preserve">nfortunately, </w:t>
      </w:r>
      <w:r w:rsidRPr="00D643E8">
        <w:rPr>
          <w:rFonts w:ascii="Arial Narrow" w:hAnsi="Arial Narrow"/>
        </w:rPr>
        <w:t xml:space="preserve">the whole institutional </w:t>
      </w:r>
      <w:r w:rsidR="00B4028F" w:rsidRPr="00D643E8">
        <w:rPr>
          <w:rFonts w:ascii="Arial Narrow" w:hAnsi="Arial Narrow"/>
        </w:rPr>
        <w:t xml:space="preserve">and legal set-up </w:t>
      </w:r>
      <w:r w:rsidRPr="00D643E8">
        <w:rPr>
          <w:rFonts w:ascii="Arial Narrow" w:hAnsi="Arial Narrow"/>
        </w:rPr>
        <w:t xml:space="preserve">of the vetting law has been silent in regard to this issue. </w:t>
      </w:r>
    </w:p>
    <w:p w14:paraId="0D1F08B2" w14:textId="77777777" w:rsidR="00407EBE" w:rsidRDefault="00407EBE" w:rsidP="00407EBE">
      <w:pPr>
        <w:shd w:val="clear" w:color="auto" w:fill="FFFFFF" w:themeFill="background1"/>
        <w:spacing w:after="120"/>
        <w:rPr>
          <w:rFonts w:ascii="Arial Narrow" w:eastAsia="Times New Roman" w:hAnsi="Arial Narrow" w:cs="Arial"/>
          <w:b/>
          <w:color w:val="FF0000"/>
          <w:lang w:val="en"/>
        </w:rPr>
      </w:pPr>
    </w:p>
    <w:p w14:paraId="7A9D3B19" w14:textId="77777777" w:rsidR="00AC5AE9" w:rsidRPr="00D643E8" w:rsidRDefault="005D4F93" w:rsidP="0006287F">
      <w:pPr>
        <w:pStyle w:val="ListParagraph"/>
        <w:numPr>
          <w:ilvl w:val="0"/>
          <w:numId w:val="16"/>
        </w:numPr>
        <w:shd w:val="clear" w:color="auto" w:fill="FFFFFF" w:themeFill="background1"/>
        <w:spacing w:after="120"/>
        <w:rPr>
          <w:rFonts w:ascii="Arial Narrow" w:eastAsia="Times New Roman" w:hAnsi="Arial Narrow" w:cs="Arial"/>
          <w:b/>
          <w:lang w:val="en"/>
        </w:rPr>
      </w:pPr>
      <w:r w:rsidRPr="00D643E8">
        <w:rPr>
          <w:rFonts w:ascii="Arial Narrow" w:eastAsia="Times New Roman" w:hAnsi="Arial Narrow" w:cs="Arial"/>
          <w:b/>
          <w:lang w:val="en"/>
        </w:rPr>
        <w:t xml:space="preserve">Armenian case </w:t>
      </w:r>
      <w:r w:rsidR="008618CF" w:rsidRPr="00D643E8">
        <w:rPr>
          <w:rFonts w:ascii="Arial Narrow" w:eastAsia="Times New Roman" w:hAnsi="Arial Narrow" w:cs="Arial"/>
          <w:b/>
          <w:lang w:val="en"/>
        </w:rPr>
        <w:t xml:space="preserve">(judiciary and prosecution) </w:t>
      </w:r>
    </w:p>
    <w:p w14:paraId="1B870B17" w14:textId="5D2684E9" w:rsidR="00487159" w:rsidRPr="00487159" w:rsidRDefault="00AC5AE9" w:rsidP="00487159">
      <w:pPr>
        <w:shd w:val="clear" w:color="auto" w:fill="FFFFFF" w:themeFill="background1"/>
        <w:spacing w:after="120"/>
        <w:ind w:firstLine="360"/>
        <w:jc w:val="both"/>
        <w:rPr>
          <w:rFonts w:ascii="Arial Narrow" w:hAnsi="Arial Narrow" w:cs="Helvetica"/>
          <w:shd w:val="clear" w:color="auto" w:fill="FFFFFF"/>
        </w:rPr>
      </w:pPr>
      <w:r w:rsidRPr="00AC5AE9">
        <w:rPr>
          <w:rFonts w:ascii="Arial Narrow" w:hAnsi="Arial Narrow" w:cs="Helvetica"/>
          <w:shd w:val="clear" w:color="auto" w:fill="FFFFFF"/>
        </w:rPr>
        <w:t xml:space="preserve">The judiciary </w:t>
      </w:r>
      <w:r>
        <w:rPr>
          <w:rFonts w:ascii="Arial Narrow" w:hAnsi="Arial Narrow" w:cs="Helvetica"/>
          <w:shd w:val="clear" w:color="auto" w:fill="FFFFFF"/>
        </w:rPr>
        <w:t>in Arm</w:t>
      </w:r>
      <w:r w:rsidR="005535AA">
        <w:rPr>
          <w:rFonts w:ascii="Arial Narrow" w:hAnsi="Arial Narrow" w:cs="Helvetica"/>
          <w:shd w:val="clear" w:color="auto" w:fill="FFFFFF"/>
        </w:rPr>
        <w:t>enia</w:t>
      </w:r>
      <w:r>
        <w:rPr>
          <w:rFonts w:ascii="Arial Narrow" w:hAnsi="Arial Narrow" w:cs="Helvetica"/>
          <w:shd w:val="clear" w:color="auto" w:fill="FFFFFF"/>
        </w:rPr>
        <w:t xml:space="preserve"> </w:t>
      </w:r>
      <w:r w:rsidRPr="00AC5AE9">
        <w:rPr>
          <w:rFonts w:ascii="Arial Narrow" w:hAnsi="Arial Narrow" w:cs="Helvetica"/>
          <w:shd w:val="clear" w:color="auto" w:fill="FFFFFF"/>
        </w:rPr>
        <w:t xml:space="preserve">presents businesses with a high risk of corruption. Bribes and irregular payments are often exchanged to obtain favorable court </w:t>
      </w:r>
      <w:r>
        <w:rPr>
          <w:rFonts w:ascii="Arial Narrow" w:hAnsi="Arial Narrow" w:cs="Helvetica"/>
          <w:shd w:val="clear" w:color="auto" w:fill="FFFFFF"/>
        </w:rPr>
        <w:t>decisions</w:t>
      </w:r>
      <w:r w:rsidRPr="00AC5AE9">
        <w:rPr>
          <w:rFonts w:ascii="Arial Narrow" w:hAnsi="Arial Narrow" w:cs="Helvetica"/>
          <w:shd w:val="clear" w:color="auto" w:fill="FFFFFF"/>
        </w:rPr>
        <w:t xml:space="preserve">. The system is not independent: it is subordinate to elites, </w:t>
      </w:r>
      <w:r w:rsidRPr="00AC5AE9">
        <w:rPr>
          <w:rFonts w:ascii="Arial Narrow" w:hAnsi="Arial Narrow" w:cs="Helvetica"/>
          <w:shd w:val="clear" w:color="auto" w:fill="FFFFFF"/>
        </w:rPr>
        <w:lastRenderedPageBreak/>
        <w:t>undermined by corruption, and a lack of training has resulted in a general incompetence of staff. In effect, manipulation of judges by the executive and widespread bribery and</w:t>
      </w:r>
      <w:r w:rsidR="005F03A5">
        <w:rPr>
          <w:rFonts w:ascii="Arial Narrow" w:hAnsi="Arial Narrow" w:cs="Helvetica"/>
          <w:shd w:val="clear" w:color="auto" w:fill="FFFFFF"/>
        </w:rPr>
        <w:t xml:space="preserve"> inefficiency are major concern</w:t>
      </w:r>
      <w:r w:rsidRPr="00AC5AE9">
        <w:rPr>
          <w:rFonts w:ascii="Arial Narrow" w:hAnsi="Arial Narrow" w:cs="Helvetica"/>
          <w:shd w:val="clear" w:color="auto" w:fill="FFFFFF"/>
        </w:rPr>
        <w:t>. More than two-thirds of citizens perceive the judiciary to be corrupt.</w:t>
      </w:r>
      <w:r w:rsidR="005535AA">
        <w:rPr>
          <w:rStyle w:val="EndnoteReference"/>
          <w:rFonts w:ascii="Arial Narrow" w:hAnsi="Arial Narrow" w:cs="Helvetica"/>
          <w:shd w:val="clear" w:color="auto" w:fill="FFFFFF"/>
        </w:rPr>
        <w:endnoteReference w:id="6"/>
      </w:r>
      <w:r w:rsidR="00487159" w:rsidRPr="00487159">
        <w:t xml:space="preserve"> </w:t>
      </w:r>
      <w:r w:rsidR="00487159" w:rsidRPr="00487159">
        <w:rPr>
          <w:rFonts w:ascii="Arial Narrow" w:hAnsi="Arial Narrow" w:cs="Helvetica"/>
          <w:shd w:val="clear" w:color="auto" w:fill="FFFFFF"/>
        </w:rPr>
        <w:t xml:space="preserve">The Art.119 of Judicial Code of the Republic of Armenia  stipulating the limitations on Appointment as a Judge, and a person may not be appointed as a judge, if: </w:t>
      </w:r>
    </w:p>
    <w:p w14:paraId="26C13684"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1)</w:t>
      </w:r>
      <w:r w:rsidRPr="00487159">
        <w:rPr>
          <w:rFonts w:ascii="Arial Narrow" w:hAnsi="Arial Narrow" w:cs="Helvetica"/>
          <w:shd w:val="clear" w:color="auto" w:fill="FFFFFF"/>
        </w:rPr>
        <w:tab/>
        <w:t>He has been convicted of a crime, regardless of whether the conviction has expired or been removed;</w:t>
      </w:r>
    </w:p>
    <w:p w14:paraId="5D553287"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2)</w:t>
      </w:r>
      <w:r w:rsidRPr="00487159">
        <w:rPr>
          <w:rFonts w:ascii="Arial Narrow" w:hAnsi="Arial Narrow" w:cs="Helvetica"/>
          <w:shd w:val="clear" w:color="auto" w:fill="FFFFFF"/>
        </w:rPr>
        <w:tab/>
        <w:t>His criminal prosecution has been terminated on a non-acquittal ground;</w:t>
      </w:r>
    </w:p>
    <w:p w14:paraId="2880574F"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3)</w:t>
      </w:r>
      <w:r w:rsidRPr="00487159">
        <w:rPr>
          <w:rFonts w:ascii="Arial Narrow" w:hAnsi="Arial Narrow" w:cs="Helvetica"/>
          <w:shd w:val="clear" w:color="auto" w:fill="FFFFFF"/>
        </w:rPr>
        <w:tab/>
        <w:t>He is currently subject to criminal prosecution;</w:t>
      </w:r>
    </w:p>
    <w:p w14:paraId="5EA24B9D"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4)</w:t>
      </w:r>
      <w:r w:rsidRPr="00487159">
        <w:rPr>
          <w:rFonts w:ascii="Arial Narrow" w:hAnsi="Arial Narrow" w:cs="Helvetica"/>
          <w:shd w:val="clear" w:color="auto" w:fill="FFFFFF"/>
        </w:rPr>
        <w:tab/>
        <w:t>He has a physical handicap or illness that hinders his appointment to the position of a judge; or</w:t>
      </w:r>
    </w:p>
    <w:p w14:paraId="133B9EAE"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5)</w:t>
      </w:r>
      <w:r w:rsidRPr="00487159">
        <w:rPr>
          <w:rFonts w:ascii="Arial Narrow" w:hAnsi="Arial Narrow" w:cs="Helvetica"/>
          <w:shd w:val="clear" w:color="auto" w:fill="FFFFFF"/>
        </w:rPr>
        <w:tab/>
        <w:t>He has not completed mandatory military service, with the exception of persons that were relieved of such service or had such service deferred in accordance with the procedure and on a ground stipulated by law.</w:t>
      </w:r>
    </w:p>
    <w:p w14:paraId="7143281D"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In the draft of new Judicial code, Art. 124 is stipulated such provisions:</w:t>
      </w:r>
    </w:p>
    <w:p w14:paraId="3866D580"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A person may not be appointed as a judge, if</w:t>
      </w:r>
    </w:p>
    <w:p w14:paraId="5C1957CE"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1)</w:t>
      </w:r>
      <w:r w:rsidRPr="00487159">
        <w:rPr>
          <w:rFonts w:ascii="Arial Narrow" w:hAnsi="Arial Narrow" w:cs="Helvetica"/>
          <w:shd w:val="clear" w:color="auto" w:fill="FFFFFF"/>
        </w:rPr>
        <w:tab/>
        <w:t>He has committed a criminal conduct;</w:t>
      </w:r>
    </w:p>
    <w:p w14:paraId="534A5E8A"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2)</w:t>
      </w:r>
      <w:r w:rsidRPr="00487159">
        <w:rPr>
          <w:rFonts w:ascii="Arial Narrow" w:hAnsi="Arial Narrow" w:cs="Helvetica"/>
          <w:shd w:val="clear" w:color="auto" w:fill="FFFFFF"/>
        </w:rPr>
        <w:tab/>
        <w:t>He has a disability.</w:t>
      </w:r>
    </w:p>
    <w:p w14:paraId="6719B2C4"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3)</w:t>
      </w:r>
      <w:r w:rsidRPr="00487159">
        <w:rPr>
          <w:rFonts w:ascii="Arial Narrow" w:hAnsi="Arial Narrow" w:cs="Helvetica"/>
          <w:shd w:val="clear" w:color="auto" w:fill="FFFFFF"/>
        </w:rPr>
        <w:tab/>
        <w:t>He has not completed the mandatory military service.</w:t>
      </w:r>
    </w:p>
    <w:p w14:paraId="5FEBF2DA"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4)</w:t>
      </w:r>
      <w:r w:rsidRPr="00487159">
        <w:rPr>
          <w:rFonts w:ascii="Arial Narrow" w:hAnsi="Arial Narrow" w:cs="Helvetica"/>
          <w:shd w:val="clear" w:color="auto" w:fill="FFFFFF"/>
        </w:rPr>
        <w:tab/>
        <w:t>He has lost the citizenship of Armenia;</w:t>
      </w:r>
    </w:p>
    <w:p w14:paraId="79D07361"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5)</w:t>
      </w:r>
      <w:r w:rsidRPr="00487159">
        <w:rPr>
          <w:rFonts w:ascii="Arial Narrow" w:hAnsi="Arial Narrow" w:cs="Helvetica"/>
          <w:shd w:val="clear" w:color="auto" w:fill="FFFFFF"/>
        </w:rPr>
        <w:tab/>
        <w:t xml:space="preserve">He was a subject of a bankruptcy case, or the capacity limitations, or disappearance </w:t>
      </w:r>
    </w:p>
    <w:p w14:paraId="4CE73671"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6)</w:t>
      </w:r>
      <w:r w:rsidRPr="00487159">
        <w:rPr>
          <w:rFonts w:ascii="Arial Narrow" w:hAnsi="Arial Narrow" w:cs="Helvetica"/>
          <w:shd w:val="clear" w:color="auto" w:fill="FFFFFF"/>
        </w:rPr>
        <w:tab/>
        <w:t>Initiated criminal case against an applicant.</w:t>
      </w:r>
    </w:p>
    <w:p w14:paraId="5D205D99" w14:textId="77777777"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 xml:space="preserve">According the relevant bylaws regulating the employment of judges   a candidate applying for a judge position has to provide such information. In addition, the candidate needs to agree to the inquiries to be made (previous workplaces, educational institutions, tax inspection), and provide statement on state fines.  </w:t>
      </w:r>
    </w:p>
    <w:p w14:paraId="3DB39A89" w14:textId="301E5A4E" w:rsidR="00487159" w:rsidRPr="0048715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 xml:space="preserve">Similar standards applicable to the candidates for prosecutors’ office (The Law on Prosecution, adopted 15 </w:t>
      </w:r>
      <w:r w:rsidR="00C10928" w:rsidRPr="00487159">
        <w:rPr>
          <w:rFonts w:ascii="Arial Narrow" w:hAnsi="Arial Narrow" w:cs="Helvetica"/>
          <w:shd w:val="clear" w:color="auto" w:fill="FFFFFF"/>
        </w:rPr>
        <w:t>Nov 2017</w:t>
      </w:r>
      <w:r w:rsidRPr="00487159">
        <w:rPr>
          <w:rFonts w:ascii="Arial Narrow" w:hAnsi="Arial Narrow" w:cs="Helvetica"/>
          <w:shd w:val="clear" w:color="auto" w:fill="FFFFFF"/>
        </w:rPr>
        <w:t>, will enter in force April 2018). In addition, in the Art 33-36 stipulated that candidate to the prosecutor</w:t>
      </w:r>
      <w:r>
        <w:rPr>
          <w:rFonts w:ascii="Arial Narrow" w:hAnsi="Arial Narrow" w:cs="Helvetica"/>
          <w:shd w:val="clear" w:color="auto" w:fill="FFFFFF"/>
        </w:rPr>
        <w:t>’s</w:t>
      </w:r>
      <w:r w:rsidRPr="00487159">
        <w:rPr>
          <w:rFonts w:ascii="Arial Narrow" w:hAnsi="Arial Narrow" w:cs="Helvetica"/>
          <w:shd w:val="clear" w:color="auto" w:fill="FFFFFF"/>
        </w:rPr>
        <w:t xml:space="preserve"> position may not be appointed if they were previously dismissed from the police, investigator and relevant office because of implied disciplinary penalty.</w:t>
      </w:r>
    </w:p>
    <w:p w14:paraId="7CF13540" w14:textId="2E3C5F73" w:rsidR="00AC5AE9" w:rsidRDefault="00487159" w:rsidP="00487159">
      <w:pPr>
        <w:shd w:val="clear" w:color="auto" w:fill="FFFFFF" w:themeFill="background1"/>
        <w:spacing w:after="120"/>
        <w:ind w:firstLine="360"/>
        <w:jc w:val="both"/>
        <w:rPr>
          <w:rFonts w:ascii="Arial Narrow" w:hAnsi="Arial Narrow" w:cs="Helvetica"/>
          <w:shd w:val="clear" w:color="auto" w:fill="FFFFFF"/>
        </w:rPr>
      </w:pPr>
      <w:r w:rsidRPr="00487159">
        <w:rPr>
          <w:rFonts w:ascii="Arial Narrow" w:hAnsi="Arial Narrow" w:cs="Helvetica"/>
          <w:shd w:val="clear" w:color="auto" w:fill="FFFFFF"/>
        </w:rPr>
        <w:t>Specific background checks for other candidates to high ranking positions in the Civil Service Law 2011 and in its Amendments in 2017 are not foreseen.</w:t>
      </w:r>
    </w:p>
    <w:p w14:paraId="6E4F4F03" w14:textId="73971F9F" w:rsidR="00487159" w:rsidRDefault="00487159" w:rsidP="00AC5AE9">
      <w:pPr>
        <w:shd w:val="clear" w:color="auto" w:fill="FFFFFF" w:themeFill="background1"/>
        <w:spacing w:after="120"/>
        <w:ind w:firstLine="360"/>
        <w:jc w:val="both"/>
        <w:rPr>
          <w:rFonts w:ascii="Arial Narrow" w:hAnsi="Arial Narrow" w:cs="Helvetica"/>
          <w:shd w:val="clear" w:color="auto" w:fill="FFFFFF"/>
        </w:rPr>
      </w:pPr>
    </w:p>
    <w:p w14:paraId="7066655A" w14:textId="4554AA9B" w:rsidR="007E53C6" w:rsidRPr="00D643E8" w:rsidRDefault="00D8464F" w:rsidP="00F16B5E">
      <w:pPr>
        <w:pStyle w:val="ListParagraph"/>
        <w:numPr>
          <w:ilvl w:val="0"/>
          <w:numId w:val="16"/>
        </w:numPr>
        <w:spacing w:before="240"/>
        <w:jc w:val="both"/>
        <w:rPr>
          <w:rFonts w:ascii="Arial Narrow" w:hAnsi="Arial Narrow" w:cs="Arial"/>
          <w:b/>
        </w:rPr>
      </w:pPr>
      <w:r>
        <w:rPr>
          <w:rFonts w:ascii="Arial Narrow" w:hAnsi="Arial Narrow" w:cs="Arial"/>
          <w:b/>
        </w:rPr>
        <w:t>POLICY OPTIONS RELEVANT TO ARMENIAN CONTEXT</w:t>
      </w:r>
    </w:p>
    <w:p w14:paraId="234B2A87" w14:textId="77777777" w:rsidR="00F16B5E" w:rsidRPr="00B4028F" w:rsidRDefault="00F16B5E" w:rsidP="00B4028F">
      <w:pPr>
        <w:pStyle w:val="ListParagraph"/>
        <w:spacing w:before="240"/>
        <w:jc w:val="both"/>
        <w:rPr>
          <w:rFonts w:ascii="Arial Narrow" w:hAnsi="Arial Narrow" w:cs="Arial"/>
          <w:b/>
          <w:color w:val="FF0000"/>
        </w:rPr>
      </w:pPr>
    </w:p>
    <w:p w14:paraId="15AB4833" w14:textId="6D948236" w:rsidR="005F03A5" w:rsidRDefault="007E74CB" w:rsidP="005F03A5">
      <w:pPr>
        <w:pStyle w:val="ListParagraph"/>
        <w:numPr>
          <w:ilvl w:val="0"/>
          <w:numId w:val="18"/>
        </w:numPr>
        <w:shd w:val="clear" w:color="auto" w:fill="FFFFFF"/>
        <w:spacing w:after="0" w:line="240" w:lineRule="auto"/>
        <w:jc w:val="both"/>
        <w:rPr>
          <w:rFonts w:ascii="Arial Narrow" w:hAnsi="Arial Narrow"/>
        </w:rPr>
      </w:pPr>
      <w:r>
        <w:rPr>
          <w:rFonts w:ascii="Arial Narrow" w:hAnsi="Arial Narrow"/>
        </w:rPr>
        <w:t xml:space="preserve">High level positions </w:t>
      </w:r>
      <w:r w:rsidR="00D42C00">
        <w:rPr>
          <w:rFonts w:ascii="Arial Narrow" w:hAnsi="Arial Narrow"/>
        </w:rPr>
        <w:t>are</w:t>
      </w:r>
      <w:r w:rsidR="0032056F">
        <w:rPr>
          <w:rFonts w:ascii="Arial Narrow" w:hAnsi="Arial Narrow"/>
        </w:rPr>
        <w:t xml:space="preserve"> vulnerable to corruption in the post-soviet societies, not excluding Armenian context. </w:t>
      </w:r>
      <w:r w:rsidR="005F03A5">
        <w:rPr>
          <w:rFonts w:ascii="Arial Narrow" w:hAnsi="Arial Narrow"/>
        </w:rPr>
        <w:t>The background checking/screening or vetting in fact is very complex process and it has to be evaluated properly</w:t>
      </w:r>
      <w:r w:rsidR="00D42C00">
        <w:rPr>
          <w:rFonts w:ascii="Arial Narrow" w:hAnsi="Arial Narrow"/>
        </w:rPr>
        <w:t xml:space="preserve"> keeping in mind</w:t>
      </w:r>
      <w:r w:rsidR="005F03A5">
        <w:rPr>
          <w:rFonts w:ascii="Arial Narrow" w:hAnsi="Arial Narrow"/>
        </w:rPr>
        <w:t xml:space="preserve"> the risks of unexpected consequences. To implement corruption prevention measure</w:t>
      </w:r>
      <w:r w:rsidR="0006287F">
        <w:rPr>
          <w:rFonts w:ascii="Arial Narrow" w:hAnsi="Arial Narrow"/>
        </w:rPr>
        <w:t xml:space="preserve"> firstly</w:t>
      </w:r>
      <w:r w:rsidR="005F03A5">
        <w:rPr>
          <w:rFonts w:ascii="Arial Narrow" w:hAnsi="Arial Narrow"/>
        </w:rPr>
        <w:t xml:space="preserve"> </w:t>
      </w:r>
      <w:r w:rsidR="00D8464F">
        <w:rPr>
          <w:rFonts w:ascii="Arial Narrow" w:hAnsi="Arial Narrow"/>
        </w:rPr>
        <w:t xml:space="preserve">a </w:t>
      </w:r>
      <w:r w:rsidR="008618CF">
        <w:rPr>
          <w:rFonts w:ascii="Arial Narrow" w:hAnsi="Arial Narrow"/>
        </w:rPr>
        <w:t xml:space="preserve">political decision is needed.  There could be </w:t>
      </w:r>
      <w:r w:rsidR="0006287F">
        <w:rPr>
          <w:rFonts w:ascii="Arial Narrow" w:hAnsi="Arial Narrow"/>
        </w:rPr>
        <w:t xml:space="preserve">two options to discuss and take into consideration: </w:t>
      </w:r>
    </w:p>
    <w:p w14:paraId="66FD871F" w14:textId="77777777" w:rsidR="004A73C4" w:rsidRPr="0006287F" w:rsidRDefault="004A73C4" w:rsidP="0006287F">
      <w:pPr>
        <w:shd w:val="clear" w:color="auto" w:fill="FFFFFF"/>
        <w:spacing w:after="0" w:line="240" w:lineRule="auto"/>
        <w:jc w:val="both"/>
        <w:rPr>
          <w:rFonts w:ascii="Arial Narrow" w:hAnsi="Arial Narrow"/>
        </w:rPr>
      </w:pPr>
    </w:p>
    <w:p w14:paraId="7E091ED3" w14:textId="77777777" w:rsidR="00C11FDE" w:rsidRDefault="00C11FDE" w:rsidP="00C11FDE">
      <w:pPr>
        <w:shd w:val="clear" w:color="auto" w:fill="FFFFFF"/>
        <w:spacing w:after="0" w:line="240" w:lineRule="auto"/>
        <w:ind w:left="360"/>
        <w:jc w:val="both"/>
        <w:rPr>
          <w:rFonts w:ascii="Arial Narrow" w:hAnsi="Arial Narrow"/>
          <w:b/>
        </w:rPr>
      </w:pPr>
    </w:p>
    <w:p w14:paraId="298AB550" w14:textId="77777777" w:rsidR="00C11FDE" w:rsidRDefault="00C11FDE" w:rsidP="00C11FDE">
      <w:pPr>
        <w:shd w:val="clear" w:color="auto" w:fill="FFFFFF"/>
        <w:spacing w:after="0" w:line="240" w:lineRule="auto"/>
        <w:ind w:left="360"/>
        <w:jc w:val="both"/>
        <w:rPr>
          <w:rFonts w:ascii="Arial Narrow" w:hAnsi="Arial Narrow"/>
          <w:b/>
        </w:rPr>
      </w:pPr>
    </w:p>
    <w:p w14:paraId="27358BC0" w14:textId="3EF07379" w:rsidR="00E5704A" w:rsidRPr="00C11FDE" w:rsidRDefault="00E5704A" w:rsidP="00C11FDE">
      <w:pPr>
        <w:shd w:val="clear" w:color="auto" w:fill="FFFFFF"/>
        <w:spacing w:after="0" w:line="240" w:lineRule="auto"/>
        <w:ind w:left="360"/>
        <w:jc w:val="both"/>
        <w:rPr>
          <w:rFonts w:ascii="Arial Narrow" w:hAnsi="Arial Narrow"/>
        </w:rPr>
      </w:pPr>
      <w:r w:rsidRPr="00C11FDE">
        <w:rPr>
          <w:rFonts w:ascii="Arial Narrow" w:hAnsi="Arial Narrow"/>
          <w:b/>
        </w:rPr>
        <w:t>OPTION 1:</w:t>
      </w:r>
      <w:r w:rsidRPr="00C11FDE">
        <w:rPr>
          <w:rFonts w:ascii="Arial Narrow" w:hAnsi="Arial Narrow"/>
        </w:rPr>
        <w:t xml:space="preserve"> Armenia could </w:t>
      </w:r>
      <w:r w:rsidR="00D8464F" w:rsidRPr="00C11FDE">
        <w:rPr>
          <w:rFonts w:ascii="Arial Narrow" w:hAnsi="Arial Narrow"/>
        </w:rPr>
        <w:t>consider the</w:t>
      </w:r>
      <w:r w:rsidRPr="00C11FDE">
        <w:rPr>
          <w:rFonts w:ascii="Arial Narrow" w:hAnsi="Arial Narrow"/>
        </w:rPr>
        <w:t xml:space="preserve"> possibility of re-appointment of judges/prosecutors and make room for political influence by </w:t>
      </w:r>
      <w:r w:rsidR="004A73C4" w:rsidRPr="00C11FDE">
        <w:rPr>
          <w:rFonts w:ascii="Arial Narrow" w:hAnsi="Arial Narrow"/>
        </w:rPr>
        <w:t xml:space="preserve">independent institutions </w:t>
      </w:r>
      <w:r w:rsidRPr="00C11FDE">
        <w:rPr>
          <w:rFonts w:ascii="Arial Narrow" w:hAnsi="Arial Narrow"/>
        </w:rPr>
        <w:t>to empower the imple</w:t>
      </w:r>
      <w:r w:rsidR="0032056F" w:rsidRPr="00C11FDE">
        <w:rPr>
          <w:rFonts w:ascii="Arial Narrow" w:hAnsi="Arial Narrow"/>
        </w:rPr>
        <w:t>mentation of screening/vetting</w:t>
      </w:r>
      <w:r w:rsidR="00D8464F" w:rsidRPr="00C11FDE">
        <w:rPr>
          <w:rFonts w:ascii="Arial Narrow" w:hAnsi="Arial Narrow"/>
        </w:rPr>
        <w:t>. This would be similar to the</w:t>
      </w:r>
      <w:r w:rsidR="0032056F" w:rsidRPr="00C11FDE">
        <w:rPr>
          <w:rFonts w:ascii="Arial Narrow" w:hAnsi="Arial Narrow"/>
        </w:rPr>
        <w:t xml:space="preserve"> Romanian example. </w:t>
      </w:r>
    </w:p>
    <w:p w14:paraId="4C3F1646" w14:textId="77777777" w:rsidR="00C2146B" w:rsidRPr="00C2146B" w:rsidRDefault="00C2146B" w:rsidP="00C11FDE">
      <w:pPr>
        <w:shd w:val="clear" w:color="auto" w:fill="FFFFFF"/>
        <w:spacing w:after="0" w:line="240" w:lineRule="auto"/>
        <w:jc w:val="both"/>
        <w:rPr>
          <w:rFonts w:ascii="Arial Narrow" w:hAnsi="Arial Narrow"/>
        </w:rPr>
      </w:pPr>
    </w:p>
    <w:p w14:paraId="2B4646E2" w14:textId="763F71CA" w:rsidR="008618CF" w:rsidRPr="00C11FDE" w:rsidRDefault="00E5704A" w:rsidP="00C11FDE">
      <w:pPr>
        <w:spacing w:before="240"/>
        <w:ind w:left="360"/>
        <w:jc w:val="both"/>
        <w:rPr>
          <w:rFonts w:ascii="Arial Narrow" w:hAnsi="Arial Narrow" w:cs="Arial"/>
        </w:rPr>
      </w:pPr>
      <w:r w:rsidRPr="00C11FDE">
        <w:rPr>
          <w:rFonts w:ascii="Arial Narrow" w:hAnsi="Arial Narrow" w:cs="Arial"/>
          <w:b/>
        </w:rPr>
        <w:t>OPTION 2:</w:t>
      </w:r>
      <w:r w:rsidRPr="00C11FDE">
        <w:rPr>
          <w:rFonts w:ascii="Arial Narrow" w:hAnsi="Arial Narrow" w:cs="Arial"/>
        </w:rPr>
        <w:t xml:space="preserve">  </w:t>
      </w:r>
      <w:r w:rsidR="002774AE" w:rsidRPr="00C11FDE">
        <w:rPr>
          <w:rFonts w:ascii="Arial Narrow" w:hAnsi="Arial Narrow" w:cs="Arial"/>
        </w:rPr>
        <w:t>T</w:t>
      </w:r>
      <w:r w:rsidRPr="00C11FDE">
        <w:rPr>
          <w:rFonts w:ascii="Arial Narrow" w:hAnsi="Arial Narrow" w:cs="Arial"/>
        </w:rPr>
        <w:t xml:space="preserve">he </w:t>
      </w:r>
      <w:r w:rsidR="00C10928" w:rsidRPr="00C11FDE">
        <w:rPr>
          <w:rFonts w:ascii="Arial Narrow" w:hAnsi="Arial Narrow" w:cs="Arial"/>
        </w:rPr>
        <w:t>high-level</w:t>
      </w:r>
      <w:r w:rsidRPr="00C11FDE">
        <w:rPr>
          <w:rFonts w:ascii="Arial Narrow" w:hAnsi="Arial Narrow" w:cs="Arial"/>
        </w:rPr>
        <w:t xml:space="preserve"> positions are indicated in Armenian legal framework, never</w:t>
      </w:r>
      <w:r w:rsidR="002774AE" w:rsidRPr="00C11FDE">
        <w:rPr>
          <w:rFonts w:ascii="Arial Narrow" w:hAnsi="Arial Narrow" w:cs="Arial"/>
        </w:rPr>
        <w:t>the</w:t>
      </w:r>
      <w:r w:rsidRPr="00C11FDE">
        <w:rPr>
          <w:rFonts w:ascii="Arial Narrow" w:hAnsi="Arial Narrow" w:cs="Arial"/>
        </w:rPr>
        <w:t xml:space="preserve">less there is </w:t>
      </w:r>
      <w:r w:rsidR="008878D9" w:rsidRPr="00C11FDE">
        <w:rPr>
          <w:rFonts w:ascii="Arial Narrow" w:hAnsi="Arial Narrow" w:cs="Arial"/>
        </w:rPr>
        <w:t xml:space="preserve">a </w:t>
      </w:r>
      <w:r w:rsidR="002774AE" w:rsidRPr="00C11FDE">
        <w:rPr>
          <w:rFonts w:ascii="Arial Narrow" w:hAnsi="Arial Narrow" w:cs="Arial"/>
        </w:rPr>
        <w:t>need for</w:t>
      </w:r>
      <w:r w:rsidR="004000BE" w:rsidRPr="00C11FDE">
        <w:rPr>
          <w:rFonts w:ascii="Arial Narrow" w:hAnsi="Arial Narrow" w:cs="Arial"/>
        </w:rPr>
        <w:t xml:space="preserve"> </w:t>
      </w:r>
      <w:r w:rsidR="002849CC" w:rsidRPr="00C11FDE">
        <w:rPr>
          <w:rFonts w:ascii="Arial Narrow" w:hAnsi="Arial Narrow" w:cs="Arial"/>
        </w:rPr>
        <w:t xml:space="preserve">system/procedure </w:t>
      </w:r>
      <w:r w:rsidR="001F463B" w:rsidRPr="00C11FDE">
        <w:rPr>
          <w:rFonts w:ascii="Arial Narrow" w:hAnsi="Arial Narrow" w:cs="Arial"/>
        </w:rPr>
        <w:t xml:space="preserve">for </w:t>
      </w:r>
      <w:r w:rsidR="002849CC" w:rsidRPr="00C11FDE">
        <w:rPr>
          <w:rFonts w:ascii="Arial Narrow" w:hAnsi="Arial Narrow" w:cs="Arial"/>
        </w:rPr>
        <w:t>checking/evaluat</w:t>
      </w:r>
      <w:r w:rsidR="001F463B" w:rsidRPr="00C11FDE">
        <w:rPr>
          <w:rFonts w:ascii="Arial Narrow" w:hAnsi="Arial Narrow" w:cs="Arial"/>
        </w:rPr>
        <w:t>ing</w:t>
      </w:r>
      <w:r w:rsidR="002849CC" w:rsidRPr="00C11FDE">
        <w:rPr>
          <w:rFonts w:ascii="Arial Narrow" w:hAnsi="Arial Narrow" w:cs="Arial"/>
        </w:rPr>
        <w:t xml:space="preserve"> the reputation/background of candidates applying to high level positions. </w:t>
      </w:r>
      <w:r w:rsidR="001F463B" w:rsidRPr="00C11FDE">
        <w:rPr>
          <w:rFonts w:ascii="Arial Narrow" w:hAnsi="Arial Narrow" w:cs="Arial"/>
        </w:rPr>
        <w:t>T</w:t>
      </w:r>
      <w:r w:rsidR="002849CC" w:rsidRPr="00C11FDE">
        <w:rPr>
          <w:rFonts w:ascii="Arial Narrow" w:hAnsi="Arial Narrow" w:cs="Arial"/>
        </w:rPr>
        <w:t xml:space="preserve">he </w:t>
      </w:r>
      <w:r w:rsidR="00A90A99" w:rsidRPr="00C11FDE">
        <w:rPr>
          <w:rFonts w:ascii="Arial Narrow" w:hAnsi="Arial Narrow" w:cs="Arial"/>
        </w:rPr>
        <w:t xml:space="preserve">Governmental </w:t>
      </w:r>
      <w:r w:rsidR="002849CC" w:rsidRPr="00C11FDE">
        <w:rPr>
          <w:rFonts w:ascii="Arial Narrow" w:hAnsi="Arial Narrow" w:cs="Arial"/>
        </w:rPr>
        <w:t xml:space="preserve">procedure </w:t>
      </w:r>
      <w:r w:rsidR="001F463B" w:rsidRPr="00C11FDE">
        <w:rPr>
          <w:rFonts w:ascii="Arial Narrow" w:hAnsi="Arial Narrow" w:cs="Arial"/>
        </w:rPr>
        <w:t>could describe</w:t>
      </w:r>
      <w:r w:rsidR="002849CC" w:rsidRPr="00C11FDE">
        <w:rPr>
          <w:rFonts w:ascii="Arial Narrow" w:hAnsi="Arial Narrow" w:cs="Arial"/>
        </w:rPr>
        <w:t xml:space="preserve"> the positions mostly prone to corruption</w:t>
      </w:r>
      <w:r w:rsidR="00A90A99" w:rsidRPr="00C11FDE">
        <w:rPr>
          <w:rFonts w:ascii="Arial Narrow" w:hAnsi="Arial Narrow" w:cs="Arial"/>
        </w:rPr>
        <w:t xml:space="preserve"> to </w:t>
      </w:r>
      <w:r w:rsidR="002774AE" w:rsidRPr="00C11FDE">
        <w:rPr>
          <w:rFonts w:ascii="Arial Narrow" w:hAnsi="Arial Narrow" w:cs="Arial"/>
        </w:rPr>
        <w:t>require</w:t>
      </w:r>
      <w:r w:rsidR="00A90A99" w:rsidRPr="00C11FDE">
        <w:rPr>
          <w:rFonts w:ascii="Arial Narrow" w:hAnsi="Arial Narrow" w:cs="Arial"/>
        </w:rPr>
        <w:t xml:space="preserve"> background prescreen</w:t>
      </w:r>
      <w:r w:rsidR="002774AE" w:rsidRPr="00C11FDE">
        <w:rPr>
          <w:rFonts w:ascii="Arial Narrow" w:hAnsi="Arial Narrow" w:cs="Arial"/>
        </w:rPr>
        <w:t>ing</w:t>
      </w:r>
      <w:r w:rsidR="002849CC" w:rsidRPr="00C11FDE">
        <w:rPr>
          <w:rFonts w:ascii="Arial Narrow" w:hAnsi="Arial Narrow" w:cs="Arial"/>
        </w:rPr>
        <w:t xml:space="preserve">, as one of </w:t>
      </w:r>
      <w:r w:rsidR="001F463B" w:rsidRPr="00C11FDE">
        <w:rPr>
          <w:rFonts w:ascii="Arial Narrow" w:hAnsi="Arial Narrow" w:cs="Arial"/>
        </w:rPr>
        <w:t xml:space="preserve">the </w:t>
      </w:r>
      <w:r w:rsidRPr="00C11FDE">
        <w:rPr>
          <w:rFonts w:ascii="Arial Narrow" w:hAnsi="Arial Narrow" w:cs="Arial"/>
        </w:rPr>
        <w:t xml:space="preserve">effective </w:t>
      </w:r>
      <w:r w:rsidR="002849CC" w:rsidRPr="00C11FDE">
        <w:rPr>
          <w:rFonts w:ascii="Arial Narrow" w:hAnsi="Arial Narrow" w:cs="Arial"/>
        </w:rPr>
        <w:t>corruption prevention measure</w:t>
      </w:r>
      <w:r w:rsidR="001F463B" w:rsidRPr="00C11FDE">
        <w:rPr>
          <w:rFonts w:ascii="Arial Narrow" w:hAnsi="Arial Narrow" w:cs="Arial"/>
        </w:rPr>
        <w:t>s</w:t>
      </w:r>
      <w:r w:rsidR="002849CC" w:rsidRPr="00C11FDE">
        <w:rPr>
          <w:rFonts w:ascii="Arial Narrow" w:hAnsi="Arial Narrow" w:cs="Arial"/>
        </w:rPr>
        <w:t>.</w:t>
      </w:r>
      <w:r w:rsidRPr="00C11FDE">
        <w:rPr>
          <w:rFonts w:ascii="Arial Narrow" w:hAnsi="Arial Narrow" w:cs="Arial"/>
        </w:rPr>
        <w:t xml:space="preserve"> </w:t>
      </w:r>
      <w:r w:rsidR="002774AE" w:rsidRPr="00C11FDE">
        <w:rPr>
          <w:rFonts w:ascii="Arial Narrow" w:hAnsi="Arial Narrow" w:cs="Arial"/>
        </w:rPr>
        <w:t xml:space="preserve">This would be similar to </w:t>
      </w:r>
      <w:r w:rsidR="00C10928" w:rsidRPr="00C11FDE">
        <w:rPr>
          <w:rFonts w:ascii="Arial Narrow" w:hAnsi="Arial Narrow" w:cs="Arial"/>
        </w:rPr>
        <w:t>the Lithuanian</w:t>
      </w:r>
      <w:r w:rsidR="0032056F" w:rsidRPr="00C11FDE">
        <w:rPr>
          <w:rFonts w:ascii="Arial Narrow" w:hAnsi="Arial Narrow" w:cs="Arial"/>
        </w:rPr>
        <w:t xml:space="preserve"> example</w:t>
      </w:r>
      <w:r w:rsidR="002774AE" w:rsidRPr="00C11FDE">
        <w:rPr>
          <w:rFonts w:ascii="Arial Narrow" w:hAnsi="Arial Narrow" w:cs="Arial"/>
        </w:rPr>
        <w:t>.</w:t>
      </w:r>
    </w:p>
    <w:p w14:paraId="0B8D2830" w14:textId="5BF832EA" w:rsidR="005D4F93" w:rsidRPr="00C11FDE" w:rsidRDefault="00E5704A" w:rsidP="00C11FDE">
      <w:pPr>
        <w:spacing w:before="240"/>
        <w:ind w:left="360"/>
        <w:jc w:val="both"/>
        <w:rPr>
          <w:rFonts w:ascii="Arial Narrow" w:hAnsi="Arial Narrow" w:cs="Arial"/>
        </w:rPr>
      </w:pPr>
      <w:r w:rsidRPr="00C11FDE">
        <w:rPr>
          <w:rFonts w:ascii="Arial Narrow" w:hAnsi="Arial Narrow" w:cs="Arial"/>
        </w:rPr>
        <w:t xml:space="preserve"> In the current legal framework establishing the </w:t>
      </w:r>
      <w:r w:rsidR="00A90A99" w:rsidRPr="00C11FDE">
        <w:rPr>
          <w:rFonts w:ascii="Arial Narrow" w:hAnsi="Arial Narrow" w:cs="Arial"/>
        </w:rPr>
        <w:t>National Corru</w:t>
      </w:r>
      <w:r w:rsidR="00F16B5E" w:rsidRPr="00C11FDE">
        <w:rPr>
          <w:rFonts w:ascii="Arial Narrow" w:hAnsi="Arial Narrow" w:cs="Arial"/>
        </w:rPr>
        <w:t>ption Prevention Agency there</w:t>
      </w:r>
      <w:r w:rsidR="007E74CB" w:rsidRPr="00C11FDE">
        <w:rPr>
          <w:rFonts w:ascii="Arial Narrow" w:hAnsi="Arial Narrow" w:cs="Arial"/>
        </w:rPr>
        <w:t xml:space="preserve"> is</w:t>
      </w:r>
      <w:r w:rsidR="00F16B5E" w:rsidRPr="00C11FDE">
        <w:rPr>
          <w:rFonts w:ascii="Arial Narrow" w:hAnsi="Arial Narrow" w:cs="Arial"/>
        </w:rPr>
        <w:t xml:space="preserve"> no </w:t>
      </w:r>
      <w:r w:rsidRPr="00C11FDE">
        <w:rPr>
          <w:rFonts w:ascii="Arial Narrow" w:hAnsi="Arial Narrow" w:cs="Arial"/>
        </w:rPr>
        <w:t xml:space="preserve">new </w:t>
      </w:r>
      <w:r w:rsidR="00F16B5E" w:rsidRPr="00C11FDE">
        <w:rPr>
          <w:rFonts w:ascii="Arial Narrow" w:hAnsi="Arial Narrow" w:cs="Arial"/>
        </w:rPr>
        <w:t>investigation or intelligence functions prescribed. As candidates pre-screening activity requires the permission and entr</w:t>
      </w:r>
      <w:r w:rsidR="00F8273C" w:rsidRPr="00C11FDE">
        <w:rPr>
          <w:rFonts w:ascii="Arial Narrow" w:hAnsi="Arial Narrow" w:cs="Arial"/>
        </w:rPr>
        <w:t>y</w:t>
      </w:r>
      <w:r w:rsidR="00F16B5E" w:rsidRPr="00C11FDE">
        <w:rPr>
          <w:rFonts w:ascii="Arial Narrow" w:hAnsi="Arial Narrow" w:cs="Arial"/>
        </w:rPr>
        <w:t xml:space="preserve"> </w:t>
      </w:r>
      <w:r w:rsidR="00F8273C" w:rsidRPr="00C11FDE">
        <w:rPr>
          <w:rFonts w:ascii="Arial Narrow" w:hAnsi="Arial Narrow" w:cs="Arial"/>
        </w:rPr>
        <w:t>in</w:t>
      </w:r>
      <w:r w:rsidR="00F16B5E" w:rsidRPr="00C11FDE">
        <w:rPr>
          <w:rFonts w:ascii="Arial Narrow" w:hAnsi="Arial Narrow" w:cs="Arial"/>
        </w:rPr>
        <w:t>to the</w:t>
      </w:r>
      <w:r w:rsidR="00A44A44" w:rsidRPr="00C11FDE">
        <w:rPr>
          <w:rFonts w:ascii="Arial Narrow" w:hAnsi="Arial Narrow" w:cs="Arial"/>
        </w:rPr>
        <w:t xml:space="preserve"> confidential </w:t>
      </w:r>
      <w:r w:rsidR="00F16B5E" w:rsidRPr="00C11FDE">
        <w:rPr>
          <w:rFonts w:ascii="Arial Narrow" w:hAnsi="Arial Narrow" w:cs="Arial"/>
        </w:rPr>
        <w:t xml:space="preserve">databases of the law enforcement agencies, banks information and the data </w:t>
      </w:r>
      <w:r w:rsidR="00A44A44" w:rsidRPr="00C11FDE">
        <w:rPr>
          <w:rFonts w:ascii="Arial Narrow" w:hAnsi="Arial Narrow" w:cs="Arial"/>
        </w:rPr>
        <w:t xml:space="preserve">protected </w:t>
      </w:r>
      <w:r w:rsidR="00F16B5E" w:rsidRPr="00C11FDE">
        <w:rPr>
          <w:rFonts w:ascii="Arial Narrow" w:hAnsi="Arial Narrow" w:cs="Arial"/>
        </w:rPr>
        <w:t>under The Personal Data Protection Law, there</w:t>
      </w:r>
      <w:r w:rsidR="00F8273C" w:rsidRPr="00C11FDE">
        <w:rPr>
          <w:rFonts w:ascii="Arial Narrow" w:hAnsi="Arial Narrow" w:cs="Arial"/>
        </w:rPr>
        <w:t xml:space="preserve"> are</w:t>
      </w:r>
      <w:r w:rsidR="00F16B5E" w:rsidRPr="00C11FDE">
        <w:rPr>
          <w:rFonts w:ascii="Arial Narrow" w:hAnsi="Arial Narrow" w:cs="Arial"/>
        </w:rPr>
        <w:t xml:space="preserve"> many amendments needed in </w:t>
      </w:r>
      <w:r w:rsidRPr="00C11FDE">
        <w:rPr>
          <w:rFonts w:ascii="Arial Narrow" w:hAnsi="Arial Narrow" w:cs="Arial"/>
        </w:rPr>
        <w:t xml:space="preserve">all other relevant legislation </w:t>
      </w:r>
      <w:r w:rsidR="00F16B5E" w:rsidRPr="00C11FDE">
        <w:rPr>
          <w:rFonts w:ascii="Arial Narrow" w:hAnsi="Arial Narrow" w:cs="Arial"/>
        </w:rPr>
        <w:t xml:space="preserve">before the corruption prevention measure could be </w:t>
      </w:r>
      <w:r w:rsidR="00E6171F" w:rsidRPr="00C11FDE">
        <w:rPr>
          <w:rFonts w:ascii="Arial Narrow" w:hAnsi="Arial Narrow" w:cs="Arial"/>
        </w:rPr>
        <w:t>fully implemented</w:t>
      </w:r>
      <w:r w:rsidR="00F16B5E" w:rsidRPr="00C11FDE">
        <w:rPr>
          <w:rFonts w:ascii="Arial Narrow" w:hAnsi="Arial Narrow" w:cs="Arial"/>
        </w:rPr>
        <w:t xml:space="preserve">. </w:t>
      </w:r>
      <w:r w:rsidRPr="00C11FDE">
        <w:rPr>
          <w:rFonts w:ascii="Arial Narrow" w:hAnsi="Arial Narrow" w:cs="Arial"/>
        </w:rPr>
        <w:t xml:space="preserve"> </w:t>
      </w:r>
      <w:r w:rsidR="00F16B5E" w:rsidRPr="00C11FDE">
        <w:rPr>
          <w:rFonts w:ascii="Arial Narrow" w:hAnsi="Arial Narrow" w:cs="Arial"/>
        </w:rPr>
        <w:t>The new function of the relevant anti-corruption law enforcement agency (</w:t>
      </w:r>
      <w:r w:rsidR="00E6171F" w:rsidRPr="00C11FDE">
        <w:rPr>
          <w:rFonts w:ascii="Arial Narrow" w:hAnsi="Arial Narrow" w:cs="Arial"/>
        </w:rPr>
        <w:t xml:space="preserve">such </w:t>
      </w:r>
      <w:r w:rsidR="00F16B5E" w:rsidRPr="00C11FDE">
        <w:rPr>
          <w:rFonts w:ascii="Arial Narrow" w:hAnsi="Arial Narrow" w:cs="Arial"/>
        </w:rPr>
        <w:t xml:space="preserve">as Specialized Investigations Agency) in cooperation with New Armenian National Corruption Prevention Agency should be discussed if there will be new established system/procedure for checking/evaluating the reputation/background of candidates applying to high level positions.  </w:t>
      </w:r>
      <w:r w:rsidR="00A44A44" w:rsidRPr="00C11FDE">
        <w:rPr>
          <w:rFonts w:ascii="Arial Narrow" w:hAnsi="Arial Narrow" w:cs="Arial"/>
        </w:rPr>
        <w:t xml:space="preserve">This measure </w:t>
      </w:r>
      <w:r w:rsidR="00F16B5E" w:rsidRPr="00C11FDE">
        <w:rPr>
          <w:rFonts w:ascii="Arial Narrow" w:hAnsi="Arial Narrow" w:cs="Arial"/>
        </w:rPr>
        <w:t xml:space="preserve">could be discussed </w:t>
      </w:r>
      <w:r w:rsidR="006779F4" w:rsidRPr="00C11FDE">
        <w:rPr>
          <w:rFonts w:ascii="Arial Narrow" w:hAnsi="Arial Narrow" w:cs="Arial"/>
        </w:rPr>
        <w:t xml:space="preserve">by the new Working Group established by </w:t>
      </w:r>
      <w:r w:rsidR="00E6171F" w:rsidRPr="00C11FDE">
        <w:rPr>
          <w:rFonts w:ascii="Arial Narrow" w:hAnsi="Arial Narrow" w:cs="Arial"/>
        </w:rPr>
        <w:t xml:space="preserve">Ministry of Justice </w:t>
      </w:r>
      <w:r w:rsidR="006779F4" w:rsidRPr="00C11FDE">
        <w:rPr>
          <w:rFonts w:ascii="Arial Narrow" w:hAnsi="Arial Narrow" w:cs="Arial"/>
        </w:rPr>
        <w:t xml:space="preserve">in </w:t>
      </w:r>
      <w:r w:rsidR="005535AA" w:rsidRPr="00C11FDE">
        <w:rPr>
          <w:rFonts w:ascii="Arial Narrow" w:hAnsi="Arial Narrow" w:cs="Arial"/>
        </w:rPr>
        <w:t>draft</w:t>
      </w:r>
      <w:r w:rsidR="00E6171F" w:rsidRPr="00C11FDE">
        <w:rPr>
          <w:rFonts w:ascii="Arial Narrow" w:hAnsi="Arial Narrow" w:cs="Arial"/>
        </w:rPr>
        <w:t>ing</w:t>
      </w:r>
      <w:r w:rsidR="005535AA" w:rsidRPr="00C11FDE">
        <w:rPr>
          <w:rFonts w:ascii="Arial Narrow" w:hAnsi="Arial Narrow" w:cs="Arial"/>
        </w:rPr>
        <w:t xml:space="preserve"> </w:t>
      </w:r>
      <w:r w:rsidR="006779F4" w:rsidRPr="00C11FDE">
        <w:rPr>
          <w:rFonts w:ascii="Arial Narrow" w:hAnsi="Arial Narrow" w:cs="Arial"/>
        </w:rPr>
        <w:t xml:space="preserve">of </w:t>
      </w:r>
      <w:r w:rsidR="00E6171F" w:rsidRPr="00C11FDE">
        <w:rPr>
          <w:rFonts w:ascii="Arial Narrow" w:hAnsi="Arial Narrow" w:cs="Arial"/>
        </w:rPr>
        <w:t xml:space="preserve">the </w:t>
      </w:r>
      <w:r w:rsidR="005535AA" w:rsidRPr="00C11FDE">
        <w:rPr>
          <w:rFonts w:ascii="Arial Narrow" w:hAnsi="Arial Narrow" w:cs="Arial"/>
        </w:rPr>
        <w:t xml:space="preserve">new </w:t>
      </w:r>
      <w:r w:rsidR="00F16B5E" w:rsidRPr="00C11FDE">
        <w:rPr>
          <w:rFonts w:ascii="Arial Narrow" w:hAnsi="Arial Narrow" w:cs="Arial"/>
        </w:rPr>
        <w:t>Nat</w:t>
      </w:r>
      <w:r w:rsidRPr="00C11FDE">
        <w:rPr>
          <w:rFonts w:ascii="Arial Narrow" w:hAnsi="Arial Narrow" w:cs="Arial"/>
        </w:rPr>
        <w:t xml:space="preserve">ional Anti-Corruption Strategy 2018-2020. </w:t>
      </w:r>
    </w:p>
    <w:p w14:paraId="04424E55" w14:textId="5BC61FEF" w:rsidR="0006287F" w:rsidRPr="00C11FDE" w:rsidRDefault="00C2146B" w:rsidP="00C11FDE">
      <w:pPr>
        <w:spacing w:before="240"/>
        <w:ind w:left="360"/>
        <w:jc w:val="both"/>
        <w:rPr>
          <w:rFonts w:ascii="Arial Narrow" w:hAnsi="Arial Narrow" w:cs="Arial"/>
        </w:rPr>
      </w:pPr>
      <w:r w:rsidRPr="00C11FDE">
        <w:rPr>
          <w:rFonts w:ascii="Arial Narrow" w:hAnsi="Arial Narrow" w:cs="Arial"/>
        </w:rPr>
        <w:t xml:space="preserve">The requested data should be analyzed could be as such: </w:t>
      </w:r>
      <w:r w:rsidRPr="00C11FDE">
        <w:rPr>
          <w:rFonts w:ascii="Arial Narrow" w:eastAsia="Times New Roman" w:hAnsi="Arial Narrow" w:cs="Helvetica"/>
          <w:bCs/>
          <w:color w:val="000000"/>
        </w:rPr>
        <w:t>previous employment history and references</w:t>
      </w:r>
      <w:r w:rsidRPr="00C11FDE">
        <w:rPr>
          <w:rFonts w:ascii="Arial Narrow" w:eastAsia="Times New Roman" w:hAnsi="Arial Narrow" w:cs="Helvetica"/>
          <w:color w:val="000000"/>
        </w:rPr>
        <w:t xml:space="preserve">, </w:t>
      </w:r>
      <w:r w:rsidR="00E6171F" w:rsidRPr="00C11FDE">
        <w:rPr>
          <w:rFonts w:ascii="Arial Narrow" w:eastAsia="Times New Roman" w:hAnsi="Arial Narrow" w:cs="Helvetica"/>
          <w:bCs/>
          <w:color w:val="000000"/>
        </w:rPr>
        <w:t>e</w:t>
      </w:r>
      <w:r w:rsidRPr="00C11FDE">
        <w:rPr>
          <w:rFonts w:ascii="Arial Narrow" w:eastAsia="Times New Roman" w:hAnsi="Arial Narrow" w:cs="Helvetica"/>
          <w:bCs/>
          <w:color w:val="000000"/>
        </w:rPr>
        <w:t>ducational and professional qualifications</w:t>
      </w:r>
      <w:r w:rsidRPr="00C11FDE">
        <w:rPr>
          <w:rFonts w:ascii="Arial Narrow" w:eastAsia="Times New Roman" w:hAnsi="Arial Narrow" w:cs="Helvetica"/>
          <w:color w:val="000000"/>
        </w:rPr>
        <w:t xml:space="preserve">, </w:t>
      </w:r>
      <w:r w:rsidR="00E6171F" w:rsidRPr="00C11FDE">
        <w:rPr>
          <w:rFonts w:ascii="Arial Narrow" w:eastAsia="Times New Roman" w:hAnsi="Arial Narrow" w:cs="Helvetica"/>
          <w:bCs/>
          <w:color w:val="000000"/>
        </w:rPr>
        <w:t>c</w:t>
      </w:r>
      <w:r w:rsidRPr="00C11FDE">
        <w:rPr>
          <w:rFonts w:ascii="Arial Narrow" w:eastAsia="Times New Roman" w:hAnsi="Arial Narrow" w:cs="Helvetica"/>
          <w:bCs/>
          <w:color w:val="000000"/>
        </w:rPr>
        <w:t>riminal record</w:t>
      </w:r>
      <w:r w:rsidRPr="00C11FDE">
        <w:rPr>
          <w:rFonts w:ascii="Arial Narrow" w:eastAsia="Times New Roman" w:hAnsi="Arial Narrow" w:cs="Helvetica"/>
          <w:color w:val="000000"/>
        </w:rPr>
        <w:t xml:space="preserve"> and administrative offences, </w:t>
      </w:r>
      <w:r w:rsidR="00E6171F" w:rsidRPr="00C11FDE">
        <w:rPr>
          <w:rFonts w:ascii="Arial Narrow" w:eastAsia="Times New Roman" w:hAnsi="Arial Narrow" w:cs="Helvetica"/>
          <w:bCs/>
          <w:color w:val="000000"/>
        </w:rPr>
        <w:t>c</w:t>
      </w:r>
      <w:r w:rsidRPr="00C11FDE">
        <w:rPr>
          <w:rFonts w:ascii="Arial Narrow" w:eastAsia="Times New Roman" w:hAnsi="Arial Narrow" w:cs="Helvetica"/>
          <w:bCs/>
          <w:color w:val="000000"/>
        </w:rPr>
        <w:t>redit history</w:t>
      </w:r>
      <w:r w:rsidRPr="00C11FDE">
        <w:rPr>
          <w:rFonts w:ascii="Arial Narrow" w:eastAsia="Times New Roman" w:hAnsi="Arial Narrow" w:cs="Helvetica"/>
          <w:color w:val="000000"/>
        </w:rPr>
        <w:t xml:space="preserve">, </w:t>
      </w:r>
      <w:r w:rsidR="00E6171F" w:rsidRPr="00C11FDE">
        <w:rPr>
          <w:rFonts w:ascii="Arial Narrow" w:eastAsia="Times New Roman" w:hAnsi="Arial Narrow" w:cs="Helvetica"/>
          <w:bCs/>
          <w:color w:val="000000"/>
        </w:rPr>
        <w:t>d</w:t>
      </w:r>
      <w:r w:rsidRPr="00C11FDE">
        <w:rPr>
          <w:rFonts w:ascii="Arial Narrow" w:eastAsia="Times New Roman" w:hAnsi="Arial Narrow" w:cs="Helvetica"/>
          <w:bCs/>
          <w:color w:val="000000"/>
        </w:rPr>
        <w:t>riving record</w:t>
      </w:r>
      <w:r w:rsidRPr="00C11FDE">
        <w:rPr>
          <w:rFonts w:ascii="Arial Narrow" w:eastAsia="Times New Roman" w:hAnsi="Arial Narrow" w:cs="Helvetica"/>
          <w:color w:val="000000"/>
        </w:rPr>
        <w:t xml:space="preserve">, </w:t>
      </w:r>
      <w:r w:rsidR="00E6171F" w:rsidRPr="00C11FDE">
        <w:rPr>
          <w:rFonts w:ascii="Arial Narrow" w:eastAsia="Times New Roman" w:hAnsi="Arial Narrow" w:cs="Helvetica"/>
          <w:bCs/>
          <w:color w:val="000000"/>
        </w:rPr>
        <w:t>r</w:t>
      </w:r>
      <w:r w:rsidRPr="00C11FDE">
        <w:rPr>
          <w:rFonts w:ascii="Arial Narrow" w:eastAsia="Times New Roman" w:hAnsi="Arial Narrow" w:cs="Helvetica"/>
          <w:bCs/>
          <w:color w:val="000000"/>
        </w:rPr>
        <w:t>esidential status</w:t>
      </w:r>
      <w:r w:rsidRPr="00C11FDE">
        <w:rPr>
          <w:rFonts w:ascii="Arial Narrow" w:eastAsia="Times New Roman" w:hAnsi="Arial Narrow" w:cs="Helvetica"/>
          <w:color w:val="000000"/>
        </w:rPr>
        <w:t> </w:t>
      </w:r>
      <w:r w:rsidRPr="00C11FDE">
        <w:rPr>
          <w:rFonts w:ascii="Arial Narrow" w:eastAsia="Times New Roman" w:hAnsi="Arial Narrow" w:cs="Helvetica"/>
          <w:bCs/>
          <w:color w:val="000000"/>
        </w:rPr>
        <w:t xml:space="preserve">verification, </w:t>
      </w:r>
      <w:r w:rsidR="00E6171F" w:rsidRPr="00C11FDE">
        <w:rPr>
          <w:rFonts w:ascii="Arial Narrow" w:eastAsia="Times New Roman" w:hAnsi="Arial Narrow" w:cs="Helvetica"/>
          <w:bCs/>
          <w:color w:val="000000"/>
        </w:rPr>
        <w:t>e</w:t>
      </w:r>
      <w:r w:rsidRPr="00C11FDE">
        <w:rPr>
          <w:rFonts w:ascii="Arial Narrow" w:eastAsia="Times New Roman" w:hAnsi="Arial Narrow" w:cs="Helvetica"/>
          <w:bCs/>
          <w:color w:val="000000"/>
        </w:rPr>
        <w:t>ligibility for employment, shareholdings</w:t>
      </w:r>
      <w:r w:rsidRPr="00C11FDE">
        <w:rPr>
          <w:rFonts w:ascii="Arial Narrow" w:eastAsia="Times New Roman" w:hAnsi="Arial Narrow" w:cs="Helvetica"/>
          <w:color w:val="000000"/>
        </w:rPr>
        <w:t xml:space="preserve">, </w:t>
      </w:r>
      <w:r w:rsidRPr="00C11FDE">
        <w:rPr>
          <w:rFonts w:ascii="Arial Narrow" w:eastAsia="Times New Roman" w:hAnsi="Arial Narrow" w:cs="Helvetica"/>
          <w:bCs/>
          <w:color w:val="000000"/>
        </w:rPr>
        <w:t>litigation and bankruptcy</w:t>
      </w:r>
      <w:r w:rsidRPr="00C11FDE">
        <w:rPr>
          <w:rFonts w:ascii="Arial Narrow" w:eastAsia="Times New Roman" w:hAnsi="Arial Narrow" w:cs="Helvetica"/>
          <w:color w:val="000000"/>
        </w:rPr>
        <w:t>,</w:t>
      </w:r>
      <w:r w:rsidRPr="00C11FDE">
        <w:rPr>
          <w:rFonts w:ascii="Arial Narrow" w:eastAsia="Times New Roman" w:hAnsi="Arial Narrow" w:cs="Helvetica"/>
          <w:bCs/>
          <w:color w:val="000000"/>
        </w:rPr>
        <w:t xml:space="preserve"> disqualification</w:t>
      </w:r>
      <w:r w:rsidRPr="00C11FDE">
        <w:rPr>
          <w:rFonts w:ascii="Arial Narrow" w:eastAsia="Times New Roman" w:hAnsi="Arial Narrow" w:cs="Helvetica"/>
          <w:color w:val="000000"/>
        </w:rPr>
        <w:t xml:space="preserve">, </w:t>
      </w:r>
      <w:r w:rsidRPr="00C11FDE">
        <w:rPr>
          <w:rFonts w:ascii="Arial Narrow" w:eastAsia="Times New Roman" w:hAnsi="Arial Narrow" w:cs="Helvetica"/>
          <w:bCs/>
          <w:color w:val="000000"/>
        </w:rPr>
        <w:t>media and online data.</w:t>
      </w:r>
    </w:p>
    <w:p w14:paraId="2D5B5813" w14:textId="77777777" w:rsidR="00C20CEF" w:rsidRDefault="00C20CEF">
      <w:pPr>
        <w:rPr>
          <w:rFonts w:ascii="Arial Narrow" w:hAnsi="Arial Narrow" w:cs="Arial"/>
        </w:rPr>
      </w:pPr>
      <w:r>
        <w:rPr>
          <w:rFonts w:ascii="Arial Narrow" w:hAnsi="Arial Narrow" w:cs="Arial"/>
        </w:rPr>
        <w:br w:type="page"/>
      </w:r>
    </w:p>
    <w:p w14:paraId="2E7126A9" w14:textId="77777777" w:rsidR="00C836E3" w:rsidRDefault="00C836E3" w:rsidP="00353D63">
      <w:pPr>
        <w:spacing w:before="240"/>
        <w:jc w:val="both"/>
        <w:rPr>
          <w:rFonts w:ascii="Arial Narrow" w:hAnsi="Arial Narrow" w:cs="Arial"/>
          <w:b/>
        </w:rPr>
      </w:pPr>
    </w:p>
    <w:p w14:paraId="7EC3C5D4" w14:textId="6A468535" w:rsidR="00F16B5E" w:rsidRPr="003F7AB1" w:rsidRDefault="004000BE" w:rsidP="00353D63">
      <w:pPr>
        <w:spacing w:before="240"/>
        <w:jc w:val="both"/>
        <w:rPr>
          <w:rFonts w:ascii="Arial Narrow" w:hAnsi="Arial Narrow" w:cs="Arial"/>
          <w:b/>
        </w:rPr>
      </w:pPr>
      <w:r w:rsidRPr="003F7AB1">
        <w:rPr>
          <w:rFonts w:ascii="Arial Narrow" w:hAnsi="Arial Narrow" w:cs="Arial"/>
          <w:b/>
        </w:rPr>
        <w:t>ANNEXES</w:t>
      </w:r>
    </w:p>
    <w:p w14:paraId="378943A3" w14:textId="716CE1C6" w:rsidR="00F16B5E" w:rsidRPr="003F7AB1" w:rsidRDefault="00F16B5E" w:rsidP="00353D63">
      <w:pPr>
        <w:spacing w:before="240"/>
        <w:jc w:val="both"/>
        <w:rPr>
          <w:rFonts w:ascii="Arial Narrow" w:hAnsi="Arial Narrow" w:cs="Arial"/>
        </w:rPr>
      </w:pPr>
      <w:r w:rsidRPr="003F7AB1">
        <w:rPr>
          <w:rFonts w:ascii="Arial Narrow" w:hAnsi="Arial Narrow" w:cs="Arial"/>
        </w:rPr>
        <w:t xml:space="preserve">The </w:t>
      </w:r>
      <w:r w:rsidR="00407EBE" w:rsidRPr="003F7AB1">
        <w:rPr>
          <w:rFonts w:ascii="Arial Narrow" w:hAnsi="Arial Narrow" w:cs="Arial"/>
        </w:rPr>
        <w:t>suggest</w:t>
      </w:r>
      <w:r w:rsidR="00AF2894" w:rsidRPr="003F7AB1">
        <w:rPr>
          <w:rFonts w:ascii="Arial Narrow" w:hAnsi="Arial Narrow" w:cs="Arial"/>
        </w:rPr>
        <w:t>ed</w:t>
      </w:r>
      <w:r w:rsidR="00407EBE" w:rsidRPr="003F7AB1">
        <w:rPr>
          <w:rFonts w:ascii="Arial Narrow" w:hAnsi="Arial Narrow" w:cs="Arial"/>
        </w:rPr>
        <w:t xml:space="preserve"> </w:t>
      </w:r>
      <w:r w:rsidRPr="003F7AB1">
        <w:rPr>
          <w:rFonts w:ascii="Arial Narrow" w:hAnsi="Arial Narrow" w:cs="Arial"/>
        </w:rPr>
        <w:t>candidates to the</w:t>
      </w:r>
      <w:r w:rsidR="00AF2894" w:rsidRPr="003F7AB1">
        <w:rPr>
          <w:rFonts w:ascii="Arial Narrow" w:hAnsi="Arial Narrow" w:cs="Arial"/>
        </w:rPr>
        <w:t xml:space="preserve"> following</w:t>
      </w:r>
      <w:r w:rsidRPr="003F7AB1">
        <w:rPr>
          <w:rFonts w:ascii="Arial Narrow" w:hAnsi="Arial Narrow" w:cs="Arial"/>
        </w:rPr>
        <w:t xml:space="preserve"> positions could be pre-screened: </w:t>
      </w:r>
    </w:p>
    <w:p w14:paraId="27F4942A" w14:textId="77777777" w:rsidR="00426095" w:rsidRPr="003F7AB1" w:rsidRDefault="00426095" w:rsidP="00426095">
      <w:pPr>
        <w:spacing w:before="240"/>
        <w:jc w:val="center"/>
        <w:rPr>
          <w:rFonts w:ascii="Arial Narrow" w:hAnsi="Arial Narrow" w:cs="Arial"/>
          <w:u w:val="single"/>
        </w:rPr>
      </w:pPr>
      <w:r w:rsidRPr="003F7AB1">
        <w:rPr>
          <w:rFonts w:ascii="Arial Narrow" w:hAnsi="Arial Narrow" w:cs="Arial"/>
          <w:u w:val="single"/>
        </w:rPr>
        <w:t>High level positions prescribed by Armenian Law on Civil Service:</w:t>
      </w:r>
    </w:p>
    <w:p w14:paraId="6CE4E1D4" w14:textId="791E6E99"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The scope of action of this Law covers high ranking public officials, as well as persons holding </w:t>
      </w:r>
      <w:r w:rsidR="00AF2894" w:rsidRPr="0006287F">
        <w:rPr>
          <w:rFonts w:ascii="Arial Narrow" w:eastAsia="Times New Roman" w:hAnsi="Arial Narrow"/>
        </w:rPr>
        <w:t>positions foreseen</w:t>
      </w:r>
      <w:r w:rsidRPr="0006287F">
        <w:rPr>
          <w:rFonts w:ascii="Arial Narrow" w:eastAsia="Times New Roman" w:hAnsi="Arial Narrow"/>
        </w:rPr>
        <w:t xml:space="preserve"> by the roster of public service posts in the following bodies: </w:t>
      </w:r>
    </w:p>
    <w:p w14:paraId="23B8624D"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1) Staff of the President of the Republic of Armenia; </w:t>
      </w:r>
    </w:p>
    <w:p w14:paraId="739FE72E"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2) Staff of the National Assembly of the Republic of Armenia; </w:t>
      </w:r>
    </w:p>
    <w:p w14:paraId="5874CD4A"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3) Staff of the Government of the Republic of Armenia; </w:t>
      </w:r>
    </w:p>
    <w:p w14:paraId="13F47A36"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4) Staff of the Constitutional Court of the Republic of Armenia; </w:t>
      </w:r>
    </w:p>
    <w:p w14:paraId="2501136E"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5) Staffs of the Ministries of the Republic of Armenia; </w:t>
      </w:r>
    </w:p>
    <w:p w14:paraId="35532413"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6) Staff of the Public Administration Bodies under the Government of the Republic of Armenia; </w:t>
      </w:r>
    </w:p>
    <w:p w14:paraId="519BC0D2"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7) Staffs of the Permanent Bodies (committees, services, councils) established by the laws of the Republic of Armenia; </w:t>
      </w:r>
    </w:p>
    <w:p w14:paraId="5F4122E9"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8) Staff of the Central Bank; </w:t>
      </w:r>
    </w:p>
    <w:p w14:paraId="60E530B0"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9) Staff of the National Security Council of the Republic of Armenia; </w:t>
      </w:r>
    </w:p>
    <w:p w14:paraId="5389CD4B" w14:textId="1F85E596" w:rsidR="00426095" w:rsidRPr="002A0EF1" w:rsidRDefault="00426095" w:rsidP="00426095">
      <w:pPr>
        <w:shd w:val="clear" w:color="auto" w:fill="FFFFFF"/>
        <w:spacing w:after="0" w:line="240" w:lineRule="auto"/>
        <w:rPr>
          <w:rFonts w:ascii="Arial Narrow" w:eastAsia="Times New Roman" w:hAnsi="Arial Narrow"/>
        </w:rPr>
      </w:pPr>
      <w:r w:rsidRPr="002A0EF1">
        <w:rPr>
          <w:rFonts w:ascii="Arial Narrow" w:eastAsia="Times New Roman" w:hAnsi="Arial Narrow"/>
        </w:rPr>
        <w:t xml:space="preserve">10) Judicial Department of the Republic of Armenia </w:t>
      </w:r>
    </w:p>
    <w:p w14:paraId="68958BAA" w14:textId="6EC564A9" w:rsidR="00426095" w:rsidRPr="002A0EF1" w:rsidRDefault="00426095" w:rsidP="00426095">
      <w:pPr>
        <w:shd w:val="clear" w:color="auto" w:fill="FFFFFF"/>
        <w:spacing w:after="0" w:line="240" w:lineRule="auto"/>
        <w:rPr>
          <w:rFonts w:ascii="Arial Narrow" w:eastAsia="Times New Roman" w:hAnsi="Arial Narrow"/>
        </w:rPr>
      </w:pPr>
      <w:r w:rsidRPr="002A0EF1">
        <w:rPr>
          <w:rFonts w:ascii="Arial Narrow" w:eastAsia="Times New Roman" w:hAnsi="Arial Narrow"/>
        </w:rPr>
        <w:t xml:space="preserve">11) Prosecutor’s Office of the Republic of Armenia </w:t>
      </w:r>
    </w:p>
    <w:p w14:paraId="4C1BD54B"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12) Staffs of state bodies functioning in the area of governance of the Ministries of the Republic of Armenia; </w:t>
      </w:r>
    </w:p>
    <w:p w14:paraId="62D28499"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13) Staffs of the Marzpetarans (Regional Governors’ Offices) of the Republic of Armenia; </w:t>
      </w:r>
    </w:p>
    <w:p w14:paraId="4135C011"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14) Staff of Yerevan Mayor’s Office; </w:t>
      </w:r>
    </w:p>
    <w:p w14:paraId="461627E3" w14:textId="77777777" w:rsidR="00426095" w:rsidRPr="0006287F"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15) Staffs of the bodies of local self-government of the Republic of Armenia; </w:t>
      </w:r>
    </w:p>
    <w:p w14:paraId="5B0515E4" w14:textId="77777777" w:rsidR="00426095" w:rsidRDefault="00426095" w:rsidP="00426095">
      <w:pPr>
        <w:shd w:val="clear" w:color="auto" w:fill="FFFFFF"/>
        <w:spacing w:after="0" w:line="240" w:lineRule="auto"/>
        <w:rPr>
          <w:rFonts w:ascii="Arial Narrow" w:eastAsia="Times New Roman" w:hAnsi="Arial Narrow"/>
        </w:rPr>
      </w:pPr>
      <w:r w:rsidRPr="0006287F">
        <w:rPr>
          <w:rFonts w:ascii="Arial Narrow" w:eastAsia="Times New Roman" w:hAnsi="Arial Narrow"/>
        </w:rPr>
        <w:t xml:space="preserve">16)  Staff of the Human Rights Defender of the Republic of Armenia. </w:t>
      </w:r>
    </w:p>
    <w:p w14:paraId="5A0EEEBF" w14:textId="77777777" w:rsidR="00426095" w:rsidRPr="0006287F" w:rsidRDefault="00426095" w:rsidP="00426095">
      <w:pPr>
        <w:shd w:val="clear" w:color="auto" w:fill="FFFFFF"/>
        <w:spacing w:after="0" w:line="240" w:lineRule="auto"/>
        <w:rPr>
          <w:rFonts w:ascii="Arial Narrow" w:eastAsia="Times New Roman" w:hAnsi="Arial Narrow"/>
        </w:rPr>
      </w:pPr>
    </w:p>
    <w:p w14:paraId="09E9FC44" w14:textId="77777777" w:rsidR="00426095" w:rsidRPr="003F7AB1" w:rsidRDefault="00426095" w:rsidP="00426095">
      <w:pPr>
        <w:shd w:val="clear" w:color="auto" w:fill="FFFFFF"/>
        <w:spacing w:after="0" w:line="240" w:lineRule="auto"/>
        <w:rPr>
          <w:rFonts w:ascii="Arial Narrow" w:eastAsia="Times New Roman" w:hAnsi="Arial Narrow"/>
          <w:u w:val="single"/>
        </w:rPr>
      </w:pPr>
      <w:r w:rsidRPr="003F7AB1">
        <w:rPr>
          <w:rFonts w:ascii="Arial Narrow" w:eastAsia="Times New Roman" w:hAnsi="Arial Narrow"/>
          <w:u w:val="single"/>
        </w:rPr>
        <w:t xml:space="preserve">In the amendment of Civil Service Law: </w:t>
      </w:r>
      <w:r w:rsidRPr="003F7AB1">
        <w:rPr>
          <w:rFonts w:ascii="Arial Narrow" w:hAnsi="Arial Narrow" w:cs="Arial"/>
          <w:u w:val="single"/>
        </w:rPr>
        <w:t xml:space="preserve"> </w:t>
      </w:r>
    </w:p>
    <w:p w14:paraId="707F7F3D" w14:textId="77777777" w:rsidR="009735BF"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high-ranking officials; </w:t>
      </w:r>
    </w:p>
    <w:p w14:paraId="66412C63" w14:textId="77777777" w:rsidR="008878D9"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non-high-ranking-officials that are holders of the highest positions of civil service;</w:t>
      </w:r>
    </w:p>
    <w:p w14:paraId="6D50BB16" w14:textId="77777777" w:rsidR="002D79B2"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 holders of the highest positions of public service in the Staff of the National Assembly of the Republic of Armenia;</w:t>
      </w:r>
    </w:p>
    <w:p w14:paraId="4D263520" w14:textId="77777777" w:rsidR="008878D9"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 the Republic of Armenia Ministry of Foreign </w:t>
      </w:r>
      <w:r w:rsidR="008878D9" w:rsidRPr="008878D9">
        <w:rPr>
          <w:rFonts w:ascii="Arial Narrow" w:hAnsi="Arial Narrow" w:cs="Arial"/>
          <w:sz w:val="22"/>
          <w:szCs w:val="22"/>
        </w:rPr>
        <w:t xml:space="preserve"> </w:t>
      </w:r>
      <w:r w:rsidRPr="008878D9">
        <w:rPr>
          <w:rFonts w:ascii="Arial Narrow" w:hAnsi="Arial Narrow" w:cs="Arial"/>
          <w:sz w:val="22"/>
          <w:szCs w:val="22"/>
        </w:rPr>
        <w:t>Affairs General Secretary and the head of a separated subdivision of the Staff;</w:t>
      </w:r>
    </w:p>
    <w:p w14:paraId="4DD0E976" w14:textId="77777777" w:rsidR="008878D9"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 holders of the highest positions of service in the Republic of Armenia Special Investigative Service, service in the Republic of Armenia Investigative Committee, and public service </w:t>
      </w:r>
      <w:r w:rsidR="008878D9" w:rsidRPr="008878D9">
        <w:rPr>
          <w:rFonts w:ascii="Arial Narrow" w:hAnsi="Arial Narrow" w:cs="Arial"/>
          <w:sz w:val="22"/>
          <w:szCs w:val="22"/>
        </w:rPr>
        <w:t xml:space="preserve"> </w:t>
      </w:r>
      <w:r w:rsidRPr="008878D9">
        <w:rPr>
          <w:rFonts w:ascii="Arial Narrow" w:hAnsi="Arial Narrow" w:cs="Arial"/>
          <w:sz w:val="22"/>
          <w:szCs w:val="22"/>
        </w:rPr>
        <w:t>in the Department of the Republic of Armenia Investigative Committee</w:t>
      </w:r>
      <w:r w:rsidR="008878D9" w:rsidRPr="008878D9">
        <w:rPr>
          <w:rFonts w:ascii="Arial Narrow" w:hAnsi="Arial Narrow" w:cs="Arial"/>
          <w:sz w:val="22"/>
          <w:szCs w:val="22"/>
        </w:rPr>
        <w:t xml:space="preserve"> </w:t>
      </w:r>
      <w:r w:rsidRPr="008878D9">
        <w:rPr>
          <w:rFonts w:ascii="Arial Narrow" w:hAnsi="Arial Narrow" w:cs="Arial"/>
          <w:sz w:val="22"/>
          <w:szCs w:val="22"/>
        </w:rPr>
        <w:t xml:space="preserve"> the Republic of Armenia Special Investigative Service Chief of Staff and his deputy; </w:t>
      </w:r>
    </w:p>
    <w:p w14:paraId="62992FBA" w14:textId="77777777" w:rsidR="009735BF"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heads and deputy </w:t>
      </w:r>
    </w:p>
    <w:p w14:paraId="29C8E6F0" w14:textId="77777777" w:rsidR="009735BF"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heads of state bodies operating in the administration field of ministries of the Republic of Armenia; holders of the highest positions in judicial service; holders of the highest and senior positions in the special services, except for holders of senior positions in the national executive bodies of </w:t>
      </w:r>
      <w:r w:rsidR="005559CD" w:rsidRPr="008878D9">
        <w:rPr>
          <w:rFonts w:ascii="Arial Narrow" w:hAnsi="Arial Narrow" w:cs="Arial"/>
          <w:sz w:val="22"/>
          <w:szCs w:val="22"/>
        </w:rPr>
        <w:t>defense</w:t>
      </w:r>
      <w:r w:rsidRPr="008878D9">
        <w:rPr>
          <w:rFonts w:ascii="Arial Narrow" w:hAnsi="Arial Narrow" w:cs="Arial"/>
          <w:sz w:val="22"/>
          <w:szCs w:val="22"/>
        </w:rPr>
        <w:t xml:space="preserve"> and national security and in the rescue services; </w:t>
      </w:r>
    </w:p>
    <w:p w14:paraId="1B503C0A" w14:textId="77777777" w:rsidR="009735BF"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holders of senior positions in the penitentiary service and the service ensuring compulsory execution of judicial acts; prosecutors; investigators of the national security </w:t>
      </w:r>
    </w:p>
    <w:p w14:paraId="701BFD9B" w14:textId="77777777" w:rsidR="009735BF"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bodies, tax and customs services, the Investigative Committee, and the Special </w:t>
      </w:r>
    </w:p>
    <w:p w14:paraId="7CDD296D" w14:textId="77777777" w:rsidR="009735BF"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Investigative Service; mayors of communities with a population of 15,000 or more; </w:t>
      </w:r>
    </w:p>
    <w:p w14:paraId="4B8B4032" w14:textId="77777777" w:rsidR="008878D9" w:rsidRPr="008878D9" w:rsidRDefault="009735BF" w:rsidP="00426095">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heads of the administrative districts of the City of Yerevan; </w:t>
      </w:r>
    </w:p>
    <w:p w14:paraId="382A92E9" w14:textId="77777777" w:rsidR="004F1970" w:rsidRPr="0006287F" w:rsidRDefault="009735BF" w:rsidP="0006287F">
      <w:pPr>
        <w:pStyle w:val="textbox"/>
        <w:numPr>
          <w:ilvl w:val="0"/>
          <w:numId w:val="3"/>
        </w:numPr>
        <w:shd w:val="clear" w:color="auto" w:fill="FFFFFF"/>
        <w:spacing w:before="0" w:beforeAutospacing="0" w:after="0" w:afterAutospacing="0"/>
        <w:rPr>
          <w:rFonts w:ascii="Arial Narrow" w:hAnsi="Arial Narrow" w:cs="Arial"/>
          <w:sz w:val="22"/>
          <w:szCs w:val="22"/>
        </w:rPr>
      </w:pPr>
      <w:r w:rsidRPr="008878D9">
        <w:rPr>
          <w:rFonts w:ascii="Arial Narrow" w:hAnsi="Arial Narrow" w:cs="Arial"/>
          <w:sz w:val="22"/>
          <w:szCs w:val="22"/>
        </w:rPr>
        <w:t xml:space="preserve">and members of the </w:t>
      </w:r>
      <w:r w:rsidRPr="0006287F">
        <w:rPr>
          <w:rFonts w:ascii="Arial Narrow" w:hAnsi="Arial Narrow" w:cs="Arial"/>
          <w:sz w:val="22"/>
          <w:szCs w:val="22"/>
        </w:rPr>
        <w:t>Procurement Appeals Board.</w:t>
      </w:r>
    </w:p>
    <w:p w14:paraId="5452B8D4" w14:textId="77777777" w:rsidR="00426095" w:rsidRPr="00426095" w:rsidRDefault="00426095" w:rsidP="00426095">
      <w:pPr>
        <w:pStyle w:val="textbox"/>
        <w:shd w:val="clear" w:color="auto" w:fill="FFFFFF"/>
        <w:spacing w:before="0" w:beforeAutospacing="0" w:after="0" w:afterAutospacing="0"/>
        <w:ind w:left="1080"/>
        <w:rPr>
          <w:rFonts w:ascii="Arial Narrow" w:hAnsi="Arial Narrow" w:cs="Arial"/>
          <w:sz w:val="22"/>
          <w:szCs w:val="22"/>
        </w:rPr>
      </w:pPr>
    </w:p>
    <w:sectPr w:rsidR="00426095" w:rsidRPr="0042609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A190B" w14:textId="77777777" w:rsidR="00E20AE2" w:rsidRDefault="00E20AE2" w:rsidP="0041446E">
      <w:pPr>
        <w:spacing w:after="0" w:line="240" w:lineRule="auto"/>
      </w:pPr>
      <w:r>
        <w:separator/>
      </w:r>
    </w:p>
  </w:endnote>
  <w:endnote w:type="continuationSeparator" w:id="0">
    <w:p w14:paraId="2CA7F83A" w14:textId="77777777" w:rsidR="00E20AE2" w:rsidRDefault="00E20AE2" w:rsidP="0041446E">
      <w:pPr>
        <w:spacing w:after="0" w:line="240" w:lineRule="auto"/>
      </w:pPr>
      <w:r>
        <w:continuationSeparator/>
      </w:r>
    </w:p>
  </w:endnote>
  <w:endnote w:id="1">
    <w:p w14:paraId="72839B81" w14:textId="77777777" w:rsidR="00B20BFF" w:rsidRDefault="00B20BFF">
      <w:pPr>
        <w:pStyle w:val="EndnoteText"/>
      </w:pPr>
      <w:r>
        <w:rPr>
          <w:rStyle w:val="EndnoteReference"/>
        </w:rPr>
        <w:endnoteRef/>
      </w:r>
      <w:r>
        <w:t xml:space="preserve"> </w:t>
      </w:r>
      <w:r w:rsidRPr="00B20BFF">
        <w:t>http://www.eurobg.com/about-us.php</w:t>
      </w:r>
    </w:p>
  </w:endnote>
  <w:endnote w:id="2">
    <w:p w14:paraId="3DF1A245" w14:textId="77777777" w:rsidR="00407EBE" w:rsidRDefault="00407EBE">
      <w:pPr>
        <w:pStyle w:val="EndnoteText"/>
      </w:pPr>
      <w:r>
        <w:rPr>
          <w:rStyle w:val="EndnoteReference"/>
        </w:rPr>
        <w:endnoteRef/>
      </w:r>
      <w:r>
        <w:t xml:space="preserve"> </w:t>
      </w:r>
      <w:r w:rsidRPr="00407EBE">
        <w:t>http://www.hireright.com/emea/</w:t>
      </w:r>
    </w:p>
  </w:endnote>
  <w:endnote w:id="3">
    <w:p w14:paraId="79EAF506" w14:textId="77777777" w:rsidR="002A190A" w:rsidRDefault="00D21EB9">
      <w:pPr>
        <w:pStyle w:val="EndnoteText"/>
      </w:pPr>
      <w:r>
        <w:rPr>
          <w:rStyle w:val="EndnoteReference"/>
        </w:rPr>
        <w:endnoteRef/>
      </w:r>
      <w:r>
        <w:t xml:space="preserve"> http:www.stt.lt </w:t>
      </w:r>
    </w:p>
  </w:endnote>
  <w:endnote w:id="4">
    <w:p w14:paraId="45C6DDB7" w14:textId="77777777" w:rsidR="004A73C4" w:rsidRDefault="004A73C4">
      <w:pPr>
        <w:pStyle w:val="EndnoteText"/>
      </w:pPr>
      <w:r>
        <w:rPr>
          <w:rStyle w:val="EndnoteReference"/>
        </w:rPr>
        <w:endnoteRef/>
      </w:r>
      <w:r>
        <w:t xml:space="preserve"> </w:t>
      </w:r>
      <w:r w:rsidRPr="004A73C4">
        <w:t>http://www.venice.coe.int/webforms/documents/default.aspx?pdffile=CDL-REF(2016)062-e</w:t>
      </w:r>
      <w:r w:rsidR="00426095" w:rsidRPr="00426095">
        <w:t xml:space="preserve"> </w:t>
      </w:r>
      <w:r w:rsidR="00426095" w:rsidRPr="002A190A">
        <w:t>http://legalpoliticalstudies.org/wp-content/uploads/2017/06/Policy-Analysis-An-Analysis-of-the-Vetting-Process-in-Albania.pdf</w:t>
      </w:r>
    </w:p>
  </w:endnote>
  <w:endnote w:id="5">
    <w:p w14:paraId="79349D1A" w14:textId="77777777" w:rsidR="00426095" w:rsidRDefault="00426095">
      <w:pPr>
        <w:pStyle w:val="EndnoteText"/>
      </w:pPr>
      <w:r>
        <w:rPr>
          <w:rStyle w:val="EndnoteReference"/>
        </w:rPr>
        <w:endnoteRef/>
      </w:r>
      <w:r>
        <w:t xml:space="preserve"> </w:t>
      </w:r>
      <w:r w:rsidRPr="00426095">
        <w:t>http://www.venice.coe.int/webforms/documents/default.aspx?pdffile=CDL-REF(2016)062-e</w:t>
      </w:r>
    </w:p>
  </w:endnote>
  <w:endnote w:id="6">
    <w:p w14:paraId="727BF6AA" w14:textId="77777777" w:rsidR="005535AA" w:rsidRDefault="005535AA">
      <w:pPr>
        <w:pStyle w:val="EndnoteText"/>
      </w:pPr>
      <w:r>
        <w:rPr>
          <w:rStyle w:val="EndnoteReference"/>
        </w:rPr>
        <w:endnoteRef/>
      </w:r>
      <w:r>
        <w:t xml:space="preserve"> </w:t>
      </w:r>
      <w:r w:rsidRPr="005535AA">
        <w:t>http://www.business-anti-corruption.com/country-profiles/armenia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56E11" w14:textId="77777777" w:rsidR="00E20AE2" w:rsidRDefault="00E20AE2" w:rsidP="0041446E">
      <w:pPr>
        <w:spacing w:after="0" w:line="240" w:lineRule="auto"/>
      </w:pPr>
      <w:r>
        <w:separator/>
      </w:r>
    </w:p>
  </w:footnote>
  <w:footnote w:type="continuationSeparator" w:id="0">
    <w:p w14:paraId="150DB4DF" w14:textId="77777777" w:rsidR="00E20AE2" w:rsidRDefault="00E20AE2" w:rsidP="00414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E2EE6" w14:textId="77777777" w:rsidR="00643ECB" w:rsidRDefault="00CE10F3">
    <w:pPr>
      <w:pStyle w:val="Header"/>
    </w:pPr>
    <w:r>
      <w:rPr>
        <w:noProof/>
      </w:rPr>
      <w:drawing>
        <wp:anchor distT="0" distB="0" distL="114300" distR="114300" simplePos="0" relativeHeight="251661312" behindDoc="0" locked="0" layoutInCell="1" allowOverlap="1" wp14:anchorId="3C3CFA39" wp14:editId="0A584204">
          <wp:simplePos x="0" y="0"/>
          <wp:positionH relativeFrom="column">
            <wp:posOffset>4257675</wp:posOffset>
          </wp:positionH>
          <wp:positionV relativeFrom="paragraph">
            <wp:posOffset>-247650</wp:posOffset>
          </wp:positionV>
          <wp:extent cx="1831975" cy="6788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Risk logo small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831975" cy="678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E936BE" wp14:editId="6BE60611">
          <wp:simplePos x="0" y="0"/>
          <wp:positionH relativeFrom="column">
            <wp:posOffset>-266700</wp:posOffset>
          </wp:positionH>
          <wp:positionV relativeFrom="paragraph">
            <wp:posOffset>-323850</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ish-Embassy-Yerevan.jpg"/>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167"/>
    <w:multiLevelType w:val="multilevel"/>
    <w:tmpl w:val="BD0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E36C0"/>
    <w:multiLevelType w:val="hybridMultilevel"/>
    <w:tmpl w:val="38A2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C35B3"/>
    <w:multiLevelType w:val="multilevel"/>
    <w:tmpl w:val="9C94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F21A1"/>
    <w:multiLevelType w:val="hybridMultilevel"/>
    <w:tmpl w:val="13BC5BC0"/>
    <w:lvl w:ilvl="0" w:tplc="7C5A2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D6DF8"/>
    <w:multiLevelType w:val="hybridMultilevel"/>
    <w:tmpl w:val="2E84C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5F4FA6"/>
    <w:multiLevelType w:val="hybridMultilevel"/>
    <w:tmpl w:val="551A5274"/>
    <w:lvl w:ilvl="0" w:tplc="2DDE0866">
      <w:start w:val="1"/>
      <w:numFmt w:val="decimal"/>
      <w:lvlText w:val="%1)"/>
      <w:lvlJc w:val="left"/>
      <w:pPr>
        <w:ind w:left="720" w:hanging="360"/>
      </w:pPr>
      <w:rPr>
        <w:rFonts w:cs="Helvetica" w:hint="default"/>
        <w:b/>
      </w:rPr>
    </w:lvl>
    <w:lvl w:ilvl="1" w:tplc="B3F089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81808"/>
    <w:multiLevelType w:val="hybridMultilevel"/>
    <w:tmpl w:val="838E7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B0094"/>
    <w:multiLevelType w:val="hybridMultilevel"/>
    <w:tmpl w:val="C7CC7CAC"/>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8">
    <w:nsid w:val="1B0367AB"/>
    <w:multiLevelType w:val="multilevel"/>
    <w:tmpl w:val="A736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42BF6"/>
    <w:multiLevelType w:val="multilevel"/>
    <w:tmpl w:val="6712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7390B"/>
    <w:multiLevelType w:val="hybridMultilevel"/>
    <w:tmpl w:val="1B1A345E"/>
    <w:lvl w:ilvl="0" w:tplc="BDC817A8">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7F463AC"/>
    <w:multiLevelType w:val="hybridMultilevel"/>
    <w:tmpl w:val="2B280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87975F5"/>
    <w:multiLevelType w:val="multilevel"/>
    <w:tmpl w:val="13D8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423EF"/>
    <w:multiLevelType w:val="hybridMultilevel"/>
    <w:tmpl w:val="55EE234A"/>
    <w:lvl w:ilvl="0" w:tplc="BFA237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2C27167A"/>
    <w:multiLevelType w:val="hybridMultilevel"/>
    <w:tmpl w:val="FAF2B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7101945"/>
    <w:multiLevelType w:val="multilevel"/>
    <w:tmpl w:val="3CEC88F6"/>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Georgia" w:eastAsia="Times New Roman" w:hAnsi="Georg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FC4CA5"/>
    <w:multiLevelType w:val="multilevel"/>
    <w:tmpl w:val="EF2020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775" w:hanging="9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B3502"/>
    <w:multiLevelType w:val="hybridMultilevel"/>
    <w:tmpl w:val="BD9A66B6"/>
    <w:lvl w:ilvl="0" w:tplc="BFA237A6">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5254A"/>
    <w:multiLevelType w:val="multilevel"/>
    <w:tmpl w:val="6DF826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42DA6280"/>
    <w:multiLevelType w:val="multilevel"/>
    <w:tmpl w:val="881879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BF96321"/>
    <w:multiLevelType w:val="multilevel"/>
    <w:tmpl w:val="48C4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D0794"/>
    <w:multiLevelType w:val="multilevel"/>
    <w:tmpl w:val="B10C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E24C96"/>
    <w:multiLevelType w:val="hybridMultilevel"/>
    <w:tmpl w:val="E72AF58C"/>
    <w:lvl w:ilvl="0" w:tplc="BDC817A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FCE4D9D"/>
    <w:multiLevelType w:val="hybridMultilevel"/>
    <w:tmpl w:val="8952AA0A"/>
    <w:lvl w:ilvl="0" w:tplc="C2B4F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8E0D40"/>
    <w:multiLevelType w:val="hybridMultilevel"/>
    <w:tmpl w:val="106C3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03608"/>
    <w:multiLevelType w:val="multilevel"/>
    <w:tmpl w:val="3E2EFAB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nsid w:val="709B4A2A"/>
    <w:multiLevelType w:val="multilevel"/>
    <w:tmpl w:val="BF02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94F53"/>
    <w:multiLevelType w:val="multilevel"/>
    <w:tmpl w:val="CFF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8B2448"/>
    <w:multiLevelType w:val="multilevel"/>
    <w:tmpl w:val="3D0ECA90"/>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7F147E53"/>
    <w:multiLevelType w:val="hybridMultilevel"/>
    <w:tmpl w:val="08F4F51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9"/>
  </w:num>
  <w:num w:numId="2">
    <w:abstractNumId w:val="22"/>
  </w:num>
  <w:num w:numId="3">
    <w:abstractNumId w:val="29"/>
  </w:num>
  <w:num w:numId="4">
    <w:abstractNumId w:val="16"/>
  </w:num>
  <w:num w:numId="5">
    <w:abstractNumId w:val="15"/>
  </w:num>
  <w:num w:numId="6">
    <w:abstractNumId w:val="9"/>
  </w:num>
  <w:num w:numId="7">
    <w:abstractNumId w:val="26"/>
  </w:num>
  <w:num w:numId="8">
    <w:abstractNumId w:val="21"/>
  </w:num>
  <w:num w:numId="9">
    <w:abstractNumId w:val="27"/>
  </w:num>
  <w:num w:numId="10">
    <w:abstractNumId w:val="12"/>
  </w:num>
  <w:num w:numId="11">
    <w:abstractNumId w:val="2"/>
  </w:num>
  <w:num w:numId="12">
    <w:abstractNumId w:val="20"/>
  </w:num>
  <w:num w:numId="13">
    <w:abstractNumId w:val="0"/>
  </w:num>
  <w:num w:numId="14">
    <w:abstractNumId w:val="8"/>
  </w:num>
  <w:num w:numId="15">
    <w:abstractNumId w:val="28"/>
  </w:num>
  <w:num w:numId="16">
    <w:abstractNumId w:val="18"/>
  </w:num>
  <w:num w:numId="17">
    <w:abstractNumId w:val="23"/>
  </w:num>
  <w:num w:numId="18">
    <w:abstractNumId w:val="4"/>
  </w:num>
  <w:num w:numId="19">
    <w:abstractNumId w:val="6"/>
  </w:num>
  <w:num w:numId="20">
    <w:abstractNumId w:val="5"/>
  </w:num>
  <w:num w:numId="21">
    <w:abstractNumId w:val="25"/>
  </w:num>
  <w:num w:numId="22">
    <w:abstractNumId w:val="13"/>
  </w:num>
  <w:num w:numId="23">
    <w:abstractNumId w:val="17"/>
  </w:num>
  <w:num w:numId="24">
    <w:abstractNumId w:val="3"/>
  </w:num>
  <w:num w:numId="25">
    <w:abstractNumId w:val="24"/>
  </w:num>
  <w:num w:numId="26">
    <w:abstractNumId w:val="14"/>
  </w:num>
  <w:num w:numId="27">
    <w:abstractNumId w:val="7"/>
  </w:num>
  <w:num w:numId="28">
    <w:abstractNumId w:val="10"/>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BF"/>
    <w:rsid w:val="00000CA7"/>
    <w:rsid w:val="00014DE3"/>
    <w:rsid w:val="00022D38"/>
    <w:rsid w:val="00026266"/>
    <w:rsid w:val="0005152D"/>
    <w:rsid w:val="0006287F"/>
    <w:rsid w:val="00075923"/>
    <w:rsid w:val="000F6323"/>
    <w:rsid w:val="00105410"/>
    <w:rsid w:val="001136ED"/>
    <w:rsid w:val="00173BEB"/>
    <w:rsid w:val="00173ECA"/>
    <w:rsid w:val="001745E2"/>
    <w:rsid w:val="001976CD"/>
    <w:rsid w:val="001E7527"/>
    <w:rsid w:val="001F463B"/>
    <w:rsid w:val="00264BE8"/>
    <w:rsid w:val="002774AE"/>
    <w:rsid w:val="002849CC"/>
    <w:rsid w:val="002A0EF1"/>
    <w:rsid w:val="002A1137"/>
    <w:rsid w:val="002A190A"/>
    <w:rsid w:val="002D79B2"/>
    <w:rsid w:val="00307C59"/>
    <w:rsid w:val="0032056F"/>
    <w:rsid w:val="00324682"/>
    <w:rsid w:val="00330FB6"/>
    <w:rsid w:val="0035107A"/>
    <w:rsid w:val="00353D63"/>
    <w:rsid w:val="003F7AB1"/>
    <w:rsid w:val="004000BE"/>
    <w:rsid w:val="0040043A"/>
    <w:rsid w:val="00407EBE"/>
    <w:rsid w:val="0041446E"/>
    <w:rsid w:val="00426095"/>
    <w:rsid w:val="00430813"/>
    <w:rsid w:val="00441074"/>
    <w:rsid w:val="00454A90"/>
    <w:rsid w:val="00461A25"/>
    <w:rsid w:val="00466362"/>
    <w:rsid w:val="00487159"/>
    <w:rsid w:val="00493459"/>
    <w:rsid w:val="004A73C4"/>
    <w:rsid w:val="004F1970"/>
    <w:rsid w:val="00516C42"/>
    <w:rsid w:val="00534FE9"/>
    <w:rsid w:val="00547255"/>
    <w:rsid w:val="005535AA"/>
    <w:rsid w:val="005559CD"/>
    <w:rsid w:val="005618D4"/>
    <w:rsid w:val="00585837"/>
    <w:rsid w:val="00590CDE"/>
    <w:rsid w:val="00592A6A"/>
    <w:rsid w:val="005D4F93"/>
    <w:rsid w:val="005E72C6"/>
    <w:rsid w:val="005E7767"/>
    <w:rsid w:val="005F03A5"/>
    <w:rsid w:val="00624F4F"/>
    <w:rsid w:val="00643ECB"/>
    <w:rsid w:val="00665FD1"/>
    <w:rsid w:val="006779F4"/>
    <w:rsid w:val="006B21EA"/>
    <w:rsid w:val="006F2FB8"/>
    <w:rsid w:val="00713A24"/>
    <w:rsid w:val="0071726F"/>
    <w:rsid w:val="00751D21"/>
    <w:rsid w:val="00762462"/>
    <w:rsid w:val="007B21D5"/>
    <w:rsid w:val="007B247E"/>
    <w:rsid w:val="007C721B"/>
    <w:rsid w:val="007E37BD"/>
    <w:rsid w:val="007E53C6"/>
    <w:rsid w:val="007E74CB"/>
    <w:rsid w:val="007F1AF1"/>
    <w:rsid w:val="007F6CA6"/>
    <w:rsid w:val="00826227"/>
    <w:rsid w:val="00845B88"/>
    <w:rsid w:val="008468DB"/>
    <w:rsid w:val="00856FD7"/>
    <w:rsid w:val="008618CF"/>
    <w:rsid w:val="00867AC9"/>
    <w:rsid w:val="00875D10"/>
    <w:rsid w:val="008878D9"/>
    <w:rsid w:val="00894245"/>
    <w:rsid w:val="008B7730"/>
    <w:rsid w:val="008D0688"/>
    <w:rsid w:val="009357F0"/>
    <w:rsid w:val="009735BF"/>
    <w:rsid w:val="009C26BD"/>
    <w:rsid w:val="00A2407C"/>
    <w:rsid w:val="00A44964"/>
    <w:rsid w:val="00A44A44"/>
    <w:rsid w:val="00A64245"/>
    <w:rsid w:val="00A7468A"/>
    <w:rsid w:val="00A90A99"/>
    <w:rsid w:val="00AB31ED"/>
    <w:rsid w:val="00AC5AE9"/>
    <w:rsid w:val="00AF2894"/>
    <w:rsid w:val="00B20BFF"/>
    <w:rsid w:val="00B4028F"/>
    <w:rsid w:val="00B475C0"/>
    <w:rsid w:val="00B6075B"/>
    <w:rsid w:val="00B61D06"/>
    <w:rsid w:val="00B6781B"/>
    <w:rsid w:val="00B70045"/>
    <w:rsid w:val="00B70C11"/>
    <w:rsid w:val="00B805D4"/>
    <w:rsid w:val="00B948D3"/>
    <w:rsid w:val="00B95C8B"/>
    <w:rsid w:val="00BA1D14"/>
    <w:rsid w:val="00BC07CD"/>
    <w:rsid w:val="00BF3939"/>
    <w:rsid w:val="00C04E55"/>
    <w:rsid w:val="00C10928"/>
    <w:rsid w:val="00C11FDE"/>
    <w:rsid w:val="00C20CEF"/>
    <w:rsid w:val="00C2146B"/>
    <w:rsid w:val="00C34639"/>
    <w:rsid w:val="00C64504"/>
    <w:rsid w:val="00C66CE1"/>
    <w:rsid w:val="00C836E3"/>
    <w:rsid w:val="00C85FBD"/>
    <w:rsid w:val="00CE10F3"/>
    <w:rsid w:val="00CF456A"/>
    <w:rsid w:val="00D0551D"/>
    <w:rsid w:val="00D07D50"/>
    <w:rsid w:val="00D21EB9"/>
    <w:rsid w:val="00D225CD"/>
    <w:rsid w:val="00D314BB"/>
    <w:rsid w:val="00D42C00"/>
    <w:rsid w:val="00D643E8"/>
    <w:rsid w:val="00D773DA"/>
    <w:rsid w:val="00D8464F"/>
    <w:rsid w:val="00E20196"/>
    <w:rsid w:val="00E20AE2"/>
    <w:rsid w:val="00E259FB"/>
    <w:rsid w:val="00E36D58"/>
    <w:rsid w:val="00E465FC"/>
    <w:rsid w:val="00E548EF"/>
    <w:rsid w:val="00E54AB3"/>
    <w:rsid w:val="00E5704A"/>
    <w:rsid w:val="00E6092D"/>
    <w:rsid w:val="00E6171F"/>
    <w:rsid w:val="00EE27C3"/>
    <w:rsid w:val="00F16B5E"/>
    <w:rsid w:val="00F51BBC"/>
    <w:rsid w:val="00F8273C"/>
    <w:rsid w:val="00F90F52"/>
    <w:rsid w:val="00F97F4B"/>
    <w:rsid w:val="00FD0BD8"/>
    <w:rsid w:val="00FE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BF"/>
    <w:rPr>
      <w:rFonts w:ascii="Calibri" w:eastAsia="Calibri" w:hAnsi="Calibri" w:cs="Times New Roman"/>
    </w:rPr>
  </w:style>
  <w:style w:type="paragraph" w:styleId="Heading1">
    <w:name w:val="heading 1"/>
    <w:basedOn w:val="Normal"/>
    <w:next w:val="Normal"/>
    <w:link w:val="Heading1Char"/>
    <w:uiPriority w:val="9"/>
    <w:qFormat/>
    <w:rsid w:val="00CE10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BF"/>
    <w:pPr>
      <w:ind w:left="720"/>
      <w:contextualSpacing/>
    </w:pPr>
  </w:style>
  <w:style w:type="paragraph" w:customStyle="1" w:styleId="textbox">
    <w:name w:val="textbox"/>
    <w:basedOn w:val="Normal"/>
    <w:rsid w:val="009735B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1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24"/>
    <w:rPr>
      <w:rFonts w:ascii="Tahoma" w:eastAsia="Calibri" w:hAnsi="Tahoma" w:cs="Tahoma"/>
      <w:sz w:val="16"/>
      <w:szCs w:val="16"/>
    </w:rPr>
  </w:style>
  <w:style w:type="paragraph" w:styleId="Header">
    <w:name w:val="header"/>
    <w:basedOn w:val="Normal"/>
    <w:link w:val="HeaderChar"/>
    <w:uiPriority w:val="99"/>
    <w:unhideWhenUsed/>
    <w:rsid w:val="0041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6E"/>
    <w:rPr>
      <w:rFonts w:ascii="Calibri" w:eastAsia="Calibri" w:hAnsi="Calibri" w:cs="Times New Roman"/>
    </w:rPr>
  </w:style>
  <w:style w:type="paragraph" w:styleId="Footer">
    <w:name w:val="footer"/>
    <w:basedOn w:val="Normal"/>
    <w:link w:val="FooterChar"/>
    <w:uiPriority w:val="99"/>
    <w:unhideWhenUsed/>
    <w:rsid w:val="0041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6E"/>
    <w:rPr>
      <w:rFonts w:ascii="Calibri" w:eastAsia="Calibri" w:hAnsi="Calibri" w:cs="Times New Roman"/>
    </w:rPr>
  </w:style>
  <w:style w:type="paragraph" w:styleId="EndnoteText">
    <w:name w:val="endnote text"/>
    <w:basedOn w:val="Normal"/>
    <w:link w:val="EndnoteTextChar"/>
    <w:uiPriority w:val="99"/>
    <w:semiHidden/>
    <w:unhideWhenUsed/>
    <w:rsid w:val="00D21E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EB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21EB9"/>
    <w:rPr>
      <w:vertAlign w:val="superscript"/>
    </w:rPr>
  </w:style>
  <w:style w:type="paragraph" w:styleId="NormalWeb">
    <w:name w:val="Normal (Web)"/>
    <w:basedOn w:val="Normal"/>
    <w:uiPriority w:val="99"/>
    <w:unhideWhenUsed/>
    <w:rsid w:val="005858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C5AE9"/>
    <w:rPr>
      <w:color w:val="0000FF"/>
      <w:u w:val="single"/>
    </w:rPr>
  </w:style>
  <w:style w:type="character" w:customStyle="1" w:styleId="Heading1Char">
    <w:name w:val="Heading 1 Char"/>
    <w:basedOn w:val="DefaultParagraphFont"/>
    <w:link w:val="Heading1"/>
    <w:uiPriority w:val="9"/>
    <w:rsid w:val="00CE10F3"/>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845B88"/>
    <w:rPr>
      <w:sz w:val="16"/>
      <w:szCs w:val="16"/>
    </w:rPr>
  </w:style>
  <w:style w:type="paragraph" w:styleId="CommentText">
    <w:name w:val="annotation text"/>
    <w:basedOn w:val="Normal"/>
    <w:link w:val="CommentTextChar"/>
    <w:uiPriority w:val="99"/>
    <w:semiHidden/>
    <w:unhideWhenUsed/>
    <w:rsid w:val="00845B88"/>
    <w:pPr>
      <w:spacing w:line="240" w:lineRule="auto"/>
    </w:pPr>
    <w:rPr>
      <w:sz w:val="20"/>
      <w:szCs w:val="20"/>
    </w:rPr>
  </w:style>
  <w:style w:type="character" w:customStyle="1" w:styleId="CommentTextChar">
    <w:name w:val="Comment Text Char"/>
    <w:basedOn w:val="DefaultParagraphFont"/>
    <w:link w:val="CommentText"/>
    <w:uiPriority w:val="99"/>
    <w:semiHidden/>
    <w:rsid w:val="00845B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5B88"/>
    <w:rPr>
      <w:b/>
      <w:bCs/>
    </w:rPr>
  </w:style>
  <w:style w:type="character" w:customStyle="1" w:styleId="CommentSubjectChar">
    <w:name w:val="Comment Subject Char"/>
    <w:basedOn w:val="CommentTextChar"/>
    <w:link w:val="CommentSubject"/>
    <w:uiPriority w:val="99"/>
    <w:semiHidden/>
    <w:rsid w:val="00845B8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BF"/>
    <w:rPr>
      <w:rFonts w:ascii="Calibri" w:eastAsia="Calibri" w:hAnsi="Calibri" w:cs="Times New Roman"/>
    </w:rPr>
  </w:style>
  <w:style w:type="paragraph" w:styleId="Heading1">
    <w:name w:val="heading 1"/>
    <w:basedOn w:val="Normal"/>
    <w:next w:val="Normal"/>
    <w:link w:val="Heading1Char"/>
    <w:uiPriority w:val="9"/>
    <w:qFormat/>
    <w:rsid w:val="00CE10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BF"/>
    <w:pPr>
      <w:ind w:left="720"/>
      <w:contextualSpacing/>
    </w:pPr>
  </w:style>
  <w:style w:type="paragraph" w:customStyle="1" w:styleId="textbox">
    <w:name w:val="textbox"/>
    <w:basedOn w:val="Normal"/>
    <w:rsid w:val="009735B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1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24"/>
    <w:rPr>
      <w:rFonts w:ascii="Tahoma" w:eastAsia="Calibri" w:hAnsi="Tahoma" w:cs="Tahoma"/>
      <w:sz w:val="16"/>
      <w:szCs w:val="16"/>
    </w:rPr>
  </w:style>
  <w:style w:type="paragraph" w:styleId="Header">
    <w:name w:val="header"/>
    <w:basedOn w:val="Normal"/>
    <w:link w:val="HeaderChar"/>
    <w:uiPriority w:val="99"/>
    <w:unhideWhenUsed/>
    <w:rsid w:val="0041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6E"/>
    <w:rPr>
      <w:rFonts w:ascii="Calibri" w:eastAsia="Calibri" w:hAnsi="Calibri" w:cs="Times New Roman"/>
    </w:rPr>
  </w:style>
  <w:style w:type="paragraph" w:styleId="Footer">
    <w:name w:val="footer"/>
    <w:basedOn w:val="Normal"/>
    <w:link w:val="FooterChar"/>
    <w:uiPriority w:val="99"/>
    <w:unhideWhenUsed/>
    <w:rsid w:val="0041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6E"/>
    <w:rPr>
      <w:rFonts w:ascii="Calibri" w:eastAsia="Calibri" w:hAnsi="Calibri" w:cs="Times New Roman"/>
    </w:rPr>
  </w:style>
  <w:style w:type="paragraph" w:styleId="EndnoteText">
    <w:name w:val="endnote text"/>
    <w:basedOn w:val="Normal"/>
    <w:link w:val="EndnoteTextChar"/>
    <w:uiPriority w:val="99"/>
    <w:semiHidden/>
    <w:unhideWhenUsed/>
    <w:rsid w:val="00D21E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EB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21EB9"/>
    <w:rPr>
      <w:vertAlign w:val="superscript"/>
    </w:rPr>
  </w:style>
  <w:style w:type="paragraph" w:styleId="NormalWeb">
    <w:name w:val="Normal (Web)"/>
    <w:basedOn w:val="Normal"/>
    <w:uiPriority w:val="99"/>
    <w:unhideWhenUsed/>
    <w:rsid w:val="005858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C5AE9"/>
    <w:rPr>
      <w:color w:val="0000FF"/>
      <w:u w:val="single"/>
    </w:rPr>
  </w:style>
  <w:style w:type="character" w:customStyle="1" w:styleId="Heading1Char">
    <w:name w:val="Heading 1 Char"/>
    <w:basedOn w:val="DefaultParagraphFont"/>
    <w:link w:val="Heading1"/>
    <w:uiPriority w:val="9"/>
    <w:rsid w:val="00CE10F3"/>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845B88"/>
    <w:rPr>
      <w:sz w:val="16"/>
      <w:szCs w:val="16"/>
    </w:rPr>
  </w:style>
  <w:style w:type="paragraph" w:styleId="CommentText">
    <w:name w:val="annotation text"/>
    <w:basedOn w:val="Normal"/>
    <w:link w:val="CommentTextChar"/>
    <w:uiPriority w:val="99"/>
    <w:semiHidden/>
    <w:unhideWhenUsed/>
    <w:rsid w:val="00845B88"/>
    <w:pPr>
      <w:spacing w:line="240" w:lineRule="auto"/>
    </w:pPr>
    <w:rPr>
      <w:sz w:val="20"/>
      <w:szCs w:val="20"/>
    </w:rPr>
  </w:style>
  <w:style w:type="character" w:customStyle="1" w:styleId="CommentTextChar">
    <w:name w:val="Comment Text Char"/>
    <w:basedOn w:val="DefaultParagraphFont"/>
    <w:link w:val="CommentText"/>
    <w:uiPriority w:val="99"/>
    <w:semiHidden/>
    <w:rsid w:val="00845B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5B88"/>
    <w:rPr>
      <w:b/>
      <w:bCs/>
    </w:rPr>
  </w:style>
  <w:style w:type="character" w:customStyle="1" w:styleId="CommentSubjectChar">
    <w:name w:val="Comment Subject Char"/>
    <w:basedOn w:val="CommentTextChar"/>
    <w:link w:val="CommentSubject"/>
    <w:uiPriority w:val="99"/>
    <w:semiHidden/>
    <w:rsid w:val="00845B8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0357">
      <w:bodyDiv w:val="1"/>
      <w:marLeft w:val="0"/>
      <w:marRight w:val="0"/>
      <w:marTop w:val="0"/>
      <w:marBottom w:val="0"/>
      <w:divBdr>
        <w:top w:val="none" w:sz="0" w:space="0" w:color="auto"/>
        <w:left w:val="none" w:sz="0" w:space="0" w:color="auto"/>
        <w:bottom w:val="none" w:sz="0" w:space="0" w:color="auto"/>
        <w:right w:val="none" w:sz="0" w:space="0" w:color="auto"/>
      </w:divBdr>
      <w:divsChild>
        <w:div w:id="695888259">
          <w:marLeft w:val="0"/>
          <w:marRight w:val="0"/>
          <w:marTop w:val="0"/>
          <w:marBottom w:val="0"/>
          <w:divBdr>
            <w:top w:val="none" w:sz="0" w:space="0" w:color="auto"/>
            <w:left w:val="none" w:sz="0" w:space="0" w:color="auto"/>
            <w:bottom w:val="none" w:sz="0" w:space="0" w:color="auto"/>
            <w:right w:val="none" w:sz="0" w:space="0" w:color="auto"/>
          </w:divBdr>
          <w:divsChild>
            <w:div w:id="477068134">
              <w:marLeft w:val="0"/>
              <w:marRight w:val="60"/>
              <w:marTop w:val="0"/>
              <w:marBottom w:val="0"/>
              <w:divBdr>
                <w:top w:val="none" w:sz="0" w:space="0" w:color="auto"/>
                <w:left w:val="none" w:sz="0" w:space="0" w:color="auto"/>
                <w:bottom w:val="none" w:sz="0" w:space="0" w:color="auto"/>
                <w:right w:val="none" w:sz="0" w:space="0" w:color="auto"/>
              </w:divBdr>
              <w:divsChild>
                <w:div w:id="424808096">
                  <w:marLeft w:val="0"/>
                  <w:marRight w:val="0"/>
                  <w:marTop w:val="0"/>
                  <w:marBottom w:val="120"/>
                  <w:divBdr>
                    <w:top w:val="single" w:sz="6" w:space="0" w:color="C0C0C0"/>
                    <w:left w:val="single" w:sz="6" w:space="0" w:color="D9D9D9"/>
                    <w:bottom w:val="single" w:sz="6" w:space="0" w:color="D9D9D9"/>
                    <w:right w:val="single" w:sz="6" w:space="0" w:color="D9D9D9"/>
                  </w:divBdr>
                  <w:divsChild>
                    <w:div w:id="359281030">
                      <w:marLeft w:val="0"/>
                      <w:marRight w:val="0"/>
                      <w:marTop w:val="0"/>
                      <w:marBottom w:val="0"/>
                      <w:divBdr>
                        <w:top w:val="none" w:sz="0" w:space="0" w:color="auto"/>
                        <w:left w:val="none" w:sz="0" w:space="0" w:color="auto"/>
                        <w:bottom w:val="none" w:sz="0" w:space="0" w:color="auto"/>
                        <w:right w:val="none" w:sz="0" w:space="0" w:color="auto"/>
                      </w:divBdr>
                    </w:div>
                    <w:div w:id="966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3279">
          <w:marLeft w:val="0"/>
          <w:marRight w:val="0"/>
          <w:marTop w:val="0"/>
          <w:marBottom w:val="0"/>
          <w:divBdr>
            <w:top w:val="none" w:sz="0" w:space="0" w:color="auto"/>
            <w:left w:val="none" w:sz="0" w:space="0" w:color="auto"/>
            <w:bottom w:val="none" w:sz="0" w:space="0" w:color="auto"/>
            <w:right w:val="none" w:sz="0" w:space="0" w:color="auto"/>
          </w:divBdr>
          <w:divsChild>
            <w:div w:id="1089427149">
              <w:marLeft w:val="60"/>
              <w:marRight w:val="0"/>
              <w:marTop w:val="0"/>
              <w:marBottom w:val="0"/>
              <w:divBdr>
                <w:top w:val="none" w:sz="0" w:space="0" w:color="auto"/>
                <w:left w:val="none" w:sz="0" w:space="0" w:color="auto"/>
                <w:bottom w:val="none" w:sz="0" w:space="0" w:color="auto"/>
                <w:right w:val="none" w:sz="0" w:space="0" w:color="auto"/>
              </w:divBdr>
              <w:divsChild>
                <w:div w:id="1951233027">
                  <w:marLeft w:val="0"/>
                  <w:marRight w:val="0"/>
                  <w:marTop w:val="0"/>
                  <w:marBottom w:val="0"/>
                  <w:divBdr>
                    <w:top w:val="none" w:sz="0" w:space="0" w:color="auto"/>
                    <w:left w:val="none" w:sz="0" w:space="0" w:color="auto"/>
                    <w:bottom w:val="none" w:sz="0" w:space="0" w:color="auto"/>
                    <w:right w:val="none" w:sz="0" w:space="0" w:color="auto"/>
                  </w:divBdr>
                  <w:divsChild>
                    <w:div w:id="1565751594">
                      <w:marLeft w:val="0"/>
                      <w:marRight w:val="0"/>
                      <w:marTop w:val="0"/>
                      <w:marBottom w:val="120"/>
                      <w:divBdr>
                        <w:top w:val="single" w:sz="6" w:space="0" w:color="F5F5F5"/>
                        <w:left w:val="single" w:sz="6" w:space="0" w:color="F5F5F5"/>
                        <w:bottom w:val="single" w:sz="6" w:space="0" w:color="F5F5F5"/>
                        <w:right w:val="single" w:sz="6" w:space="0" w:color="F5F5F5"/>
                      </w:divBdr>
                      <w:divsChild>
                        <w:div w:id="1367949736">
                          <w:marLeft w:val="0"/>
                          <w:marRight w:val="0"/>
                          <w:marTop w:val="0"/>
                          <w:marBottom w:val="0"/>
                          <w:divBdr>
                            <w:top w:val="none" w:sz="0" w:space="0" w:color="auto"/>
                            <w:left w:val="none" w:sz="0" w:space="0" w:color="auto"/>
                            <w:bottom w:val="none" w:sz="0" w:space="0" w:color="auto"/>
                            <w:right w:val="none" w:sz="0" w:space="0" w:color="auto"/>
                          </w:divBdr>
                          <w:divsChild>
                            <w:div w:id="16198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4276">
      <w:bodyDiv w:val="1"/>
      <w:marLeft w:val="0"/>
      <w:marRight w:val="0"/>
      <w:marTop w:val="0"/>
      <w:marBottom w:val="0"/>
      <w:divBdr>
        <w:top w:val="none" w:sz="0" w:space="0" w:color="auto"/>
        <w:left w:val="none" w:sz="0" w:space="0" w:color="auto"/>
        <w:bottom w:val="none" w:sz="0" w:space="0" w:color="auto"/>
        <w:right w:val="none" w:sz="0" w:space="0" w:color="auto"/>
      </w:divBdr>
    </w:div>
    <w:div w:id="636296462">
      <w:bodyDiv w:val="1"/>
      <w:marLeft w:val="0"/>
      <w:marRight w:val="0"/>
      <w:marTop w:val="0"/>
      <w:marBottom w:val="0"/>
      <w:divBdr>
        <w:top w:val="none" w:sz="0" w:space="0" w:color="auto"/>
        <w:left w:val="none" w:sz="0" w:space="0" w:color="auto"/>
        <w:bottom w:val="none" w:sz="0" w:space="0" w:color="auto"/>
        <w:right w:val="none" w:sz="0" w:space="0" w:color="auto"/>
      </w:divBdr>
      <w:divsChild>
        <w:div w:id="265162496">
          <w:marLeft w:val="0"/>
          <w:marRight w:val="0"/>
          <w:marTop w:val="0"/>
          <w:marBottom w:val="225"/>
          <w:divBdr>
            <w:top w:val="none" w:sz="0" w:space="0" w:color="auto"/>
            <w:left w:val="none" w:sz="0" w:space="0" w:color="auto"/>
            <w:bottom w:val="none" w:sz="0" w:space="0" w:color="auto"/>
            <w:right w:val="none" w:sz="0" w:space="0" w:color="auto"/>
          </w:divBdr>
        </w:div>
        <w:div w:id="487134667">
          <w:marLeft w:val="0"/>
          <w:marRight w:val="-6000"/>
          <w:marTop w:val="0"/>
          <w:marBottom w:val="480"/>
          <w:divBdr>
            <w:top w:val="none" w:sz="0" w:space="0" w:color="auto"/>
            <w:left w:val="none" w:sz="0" w:space="0" w:color="auto"/>
            <w:bottom w:val="none" w:sz="0" w:space="0" w:color="auto"/>
            <w:right w:val="none" w:sz="0" w:space="0" w:color="auto"/>
          </w:divBdr>
          <w:divsChild>
            <w:div w:id="321350457">
              <w:marLeft w:val="0"/>
              <w:marRight w:val="4800"/>
              <w:marTop w:val="0"/>
              <w:marBottom w:val="0"/>
              <w:divBdr>
                <w:top w:val="none" w:sz="0" w:space="0" w:color="auto"/>
                <w:left w:val="none" w:sz="0" w:space="0" w:color="auto"/>
                <w:bottom w:val="none" w:sz="0" w:space="0" w:color="auto"/>
                <w:right w:val="none" w:sz="0" w:space="0" w:color="auto"/>
              </w:divBdr>
              <w:divsChild>
                <w:div w:id="620499106">
                  <w:marLeft w:val="0"/>
                  <w:marRight w:val="0"/>
                  <w:marTop w:val="0"/>
                  <w:marBottom w:val="0"/>
                  <w:divBdr>
                    <w:top w:val="none" w:sz="0" w:space="0" w:color="auto"/>
                    <w:left w:val="none" w:sz="0" w:space="0" w:color="auto"/>
                    <w:bottom w:val="none" w:sz="0" w:space="0" w:color="auto"/>
                    <w:right w:val="none" w:sz="0" w:space="0" w:color="auto"/>
                  </w:divBdr>
                  <w:divsChild>
                    <w:div w:id="2063214936">
                      <w:marLeft w:val="0"/>
                      <w:marRight w:val="0"/>
                      <w:marTop w:val="0"/>
                      <w:marBottom w:val="180"/>
                      <w:divBdr>
                        <w:top w:val="none" w:sz="0" w:space="0" w:color="auto"/>
                        <w:left w:val="none" w:sz="0" w:space="0" w:color="auto"/>
                        <w:bottom w:val="none" w:sz="0" w:space="0" w:color="auto"/>
                        <w:right w:val="none" w:sz="0" w:space="0" w:color="auto"/>
                      </w:divBdr>
                      <w:divsChild>
                        <w:div w:id="4366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95795">
      <w:bodyDiv w:val="1"/>
      <w:marLeft w:val="0"/>
      <w:marRight w:val="0"/>
      <w:marTop w:val="0"/>
      <w:marBottom w:val="0"/>
      <w:divBdr>
        <w:top w:val="none" w:sz="0" w:space="0" w:color="auto"/>
        <w:left w:val="none" w:sz="0" w:space="0" w:color="auto"/>
        <w:bottom w:val="none" w:sz="0" w:space="0" w:color="auto"/>
        <w:right w:val="none" w:sz="0" w:space="0" w:color="auto"/>
      </w:divBdr>
    </w:div>
    <w:div w:id="868178644">
      <w:bodyDiv w:val="1"/>
      <w:marLeft w:val="0"/>
      <w:marRight w:val="0"/>
      <w:marTop w:val="0"/>
      <w:marBottom w:val="0"/>
      <w:divBdr>
        <w:top w:val="none" w:sz="0" w:space="0" w:color="auto"/>
        <w:left w:val="none" w:sz="0" w:space="0" w:color="auto"/>
        <w:bottom w:val="none" w:sz="0" w:space="0" w:color="auto"/>
        <w:right w:val="none" w:sz="0" w:space="0" w:color="auto"/>
      </w:divBdr>
    </w:div>
    <w:div w:id="901870831">
      <w:bodyDiv w:val="1"/>
      <w:marLeft w:val="0"/>
      <w:marRight w:val="0"/>
      <w:marTop w:val="0"/>
      <w:marBottom w:val="0"/>
      <w:divBdr>
        <w:top w:val="none" w:sz="0" w:space="0" w:color="auto"/>
        <w:left w:val="none" w:sz="0" w:space="0" w:color="auto"/>
        <w:bottom w:val="none" w:sz="0" w:space="0" w:color="auto"/>
        <w:right w:val="none" w:sz="0" w:space="0" w:color="auto"/>
      </w:divBdr>
    </w:div>
    <w:div w:id="1078210499">
      <w:bodyDiv w:val="1"/>
      <w:marLeft w:val="0"/>
      <w:marRight w:val="0"/>
      <w:marTop w:val="0"/>
      <w:marBottom w:val="0"/>
      <w:divBdr>
        <w:top w:val="none" w:sz="0" w:space="0" w:color="auto"/>
        <w:left w:val="none" w:sz="0" w:space="0" w:color="auto"/>
        <w:bottom w:val="none" w:sz="0" w:space="0" w:color="auto"/>
        <w:right w:val="none" w:sz="0" w:space="0" w:color="auto"/>
      </w:divBdr>
      <w:divsChild>
        <w:div w:id="444622559">
          <w:marLeft w:val="0"/>
          <w:marRight w:val="0"/>
          <w:marTop w:val="0"/>
          <w:marBottom w:val="0"/>
          <w:divBdr>
            <w:top w:val="none" w:sz="0" w:space="0" w:color="auto"/>
            <w:left w:val="none" w:sz="0" w:space="0" w:color="auto"/>
            <w:bottom w:val="none" w:sz="0" w:space="0" w:color="auto"/>
            <w:right w:val="none" w:sz="0" w:space="0" w:color="auto"/>
          </w:divBdr>
          <w:divsChild>
            <w:div w:id="687681720">
              <w:marLeft w:val="0"/>
              <w:marRight w:val="0"/>
              <w:marTop w:val="0"/>
              <w:marBottom w:val="0"/>
              <w:divBdr>
                <w:top w:val="none" w:sz="0" w:space="0" w:color="auto"/>
                <w:left w:val="none" w:sz="0" w:space="0" w:color="auto"/>
                <w:bottom w:val="none" w:sz="0" w:space="0" w:color="auto"/>
                <w:right w:val="none" w:sz="0" w:space="0" w:color="auto"/>
              </w:divBdr>
              <w:divsChild>
                <w:div w:id="171650385">
                  <w:marLeft w:val="0"/>
                  <w:marRight w:val="0"/>
                  <w:marTop w:val="0"/>
                  <w:marBottom w:val="0"/>
                  <w:divBdr>
                    <w:top w:val="none" w:sz="0" w:space="0" w:color="auto"/>
                    <w:left w:val="none" w:sz="0" w:space="0" w:color="auto"/>
                    <w:bottom w:val="none" w:sz="0" w:space="0" w:color="auto"/>
                    <w:right w:val="none" w:sz="0" w:space="0" w:color="auto"/>
                  </w:divBdr>
                  <w:divsChild>
                    <w:div w:id="1258950016">
                      <w:marLeft w:val="0"/>
                      <w:marRight w:val="0"/>
                      <w:marTop w:val="0"/>
                      <w:marBottom w:val="0"/>
                      <w:divBdr>
                        <w:top w:val="none" w:sz="0" w:space="0" w:color="auto"/>
                        <w:left w:val="none" w:sz="0" w:space="0" w:color="auto"/>
                        <w:bottom w:val="none" w:sz="0" w:space="0" w:color="auto"/>
                        <w:right w:val="none" w:sz="0" w:space="0" w:color="auto"/>
                      </w:divBdr>
                      <w:divsChild>
                        <w:div w:id="1038777088">
                          <w:marLeft w:val="0"/>
                          <w:marRight w:val="0"/>
                          <w:marTop w:val="0"/>
                          <w:marBottom w:val="0"/>
                          <w:divBdr>
                            <w:top w:val="none" w:sz="0" w:space="0" w:color="auto"/>
                            <w:left w:val="none" w:sz="0" w:space="0" w:color="auto"/>
                            <w:bottom w:val="none" w:sz="0" w:space="0" w:color="auto"/>
                            <w:right w:val="none" w:sz="0" w:space="0" w:color="auto"/>
                          </w:divBdr>
                          <w:divsChild>
                            <w:div w:id="1923559252">
                              <w:marLeft w:val="0"/>
                              <w:marRight w:val="0"/>
                              <w:marTop w:val="0"/>
                              <w:marBottom w:val="0"/>
                              <w:divBdr>
                                <w:top w:val="none" w:sz="0" w:space="0" w:color="auto"/>
                                <w:left w:val="none" w:sz="0" w:space="0" w:color="auto"/>
                                <w:bottom w:val="none" w:sz="0" w:space="0" w:color="auto"/>
                                <w:right w:val="none" w:sz="0" w:space="0" w:color="auto"/>
                              </w:divBdr>
                              <w:divsChild>
                                <w:div w:id="560943523">
                                  <w:marLeft w:val="0"/>
                                  <w:marRight w:val="0"/>
                                  <w:marTop w:val="0"/>
                                  <w:marBottom w:val="0"/>
                                  <w:divBdr>
                                    <w:top w:val="none" w:sz="0" w:space="0" w:color="auto"/>
                                    <w:left w:val="none" w:sz="0" w:space="0" w:color="auto"/>
                                    <w:bottom w:val="none" w:sz="0" w:space="0" w:color="auto"/>
                                    <w:right w:val="none" w:sz="0" w:space="0" w:color="auto"/>
                                  </w:divBdr>
                                  <w:divsChild>
                                    <w:div w:id="675500172">
                                      <w:marLeft w:val="0"/>
                                      <w:marRight w:val="0"/>
                                      <w:marTop w:val="0"/>
                                      <w:marBottom w:val="0"/>
                                      <w:divBdr>
                                        <w:top w:val="none" w:sz="0" w:space="0" w:color="auto"/>
                                        <w:left w:val="none" w:sz="0" w:space="0" w:color="auto"/>
                                        <w:bottom w:val="none" w:sz="0" w:space="0" w:color="auto"/>
                                        <w:right w:val="none" w:sz="0" w:space="0" w:color="auto"/>
                                      </w:divBdr>
                                      <w:divsChild>
                                        <w:div w:id="1456606140">
                                          <w:marLeft w:val="0"/>
                                          <w:marRight w:val="0"/>
                                          <w:marTop w:val="240"/>
                                          <w:marBottom w:val="240"/>
                                          <w:divBdr>
                                            <w:top w:val="single" w:sz="6" w:space="0" w:color="E8E8E8"/>
                                            <w:left w:val="single" w:sz="6" w:space="0" w:color="E8E8E8"/>
                                            <w:bottom w:val="single" w:sz="6" w:space="0" w:color="E8E8E8"/>
                                            <w:right w:val="single" w:sz="6" w:space="0" w:color="E8E8E8"/>
                                          </w:divBdr>
                                          <w:divsChild>
                                            <w:div w:id="548033541">
                                              <w:marLeft w:val="0"/>
                                              <w:marRight w:val="0"/>
                                              <w:marTop w:val="0"/>
                                              <w:marBottom w:val="0"/>
                                              <w:divBdr>
                                                <w:top w:val="none" w:sz="0" w:space="0" w:color="auto"/>
                                                <w:left w:val="none" w:sz="0" w:space="0" w:color="auto"/>
                                                <w:bottom w:val="none" w:sz="0" w:space="0" w:color="auto"/>
                                                <w:right w:val="none" w:sz="0" w:space="0" w:color="auto"/>
                                              </w:divBdr>
                                              <w:divsChild>
                                                <w:div w:id="995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3481">
                                          <w:marLeft w:val="0"/>
                                          <w:marRight w:val="0"/>
                                          <w:marTop w:val="240"/>
                                          <w:marBottom w:val="240"/>
                                          <w:divBdr>
                                            <w:top w:val="single" w:sz="6" w:space="0" w:color="E8E8E8"/>
                                            <w:left w:val="single" w:sz="6" w:space="0" w:color="E8E8E8"/>
                                            <w:bottom w:val="single" w:sz="6" w:space="0" w:color="E8E8E8"/>
                                            <w:right w:val="single" w:sz="6" w:space="0" w:color="E8E8E8"/>
                                          </w:divBdr>
                                          <w:divsChild>
                                            <w:div w:id="801191421">
                                              <w:marLeft w:val="0"/>
                                              <w:marRight w:val="0"/>
                                              <w:marTop w:val="0"/>
                                              <w:marBottom w:val="0"/>
                                              <w:divBdr>
                                                <w:top w:val="none" w:sz="0" w:space="0" w:color="auto"/>
                                                <w:left w:val="none" w:sz="0" w:space="0" w:color="auto"/>
                                                <w:bottom w:val="none" w:sz="0" w:space="0" w:color="auto"/>
                                                <w:right w:val="none" w:sz="0" w:space="0" w:color="auto"/>
                                              </w:divBdr>
                                            </w:div>
                                            <w:div w:id="1133669933">
                                              <w:marLeft w:val="0"/>
                                              <w:marRight w:val="0"/>
                                              <w:marTop w:val="0"/>
                                              <w:marBottom w:val="0"/>
                                              <w:divBdr>
                                                <w:top w:val="none" w:sz="0" w:space="0" w:color="auto"/>
                                                <w:left w:val="none" w:sz="0" w:space="0" w:color="auto"/>
                                                <w:bottom w:val="none" w:sz="0" w:space="0" w:color="auto"/>
                                                <w:right w:val="none" w:sz="0" w:space="0" w:color="auto"/>
                                              </w:divBdr>
                                              <w:divsChild>
                                                <w:div w:id="12657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255">
                                          <w:marLeft w:val="0"/>
                                          <w:marRight w:val="0"/>
                                          <w:marTop w:val="240"/>
                                          <w:marBottom w:val="240"/>
                                          <w:divBdr>
                                            <w:top w:val="single" w:sz="6" w:space="0" w:color="E8E8E8"/>
                                            <w:left w:val="single" w:sz="6" w:space="0" w:color="E8E8E8"/>
                                            <w:bottom w:val="single" w:sz="6" w:space="0" w:color="E8E8E8"/>
                                            <w:right w:val="single" w:sz="6" w:space="0" w:color="E8E8E8"/>
                                          </w:divBdr>
                                          <w:divsChild>
                                            <w:div w:id="2026511572">
                                              <w:marLeft w:val="0"/>
                                              <w:marRight w:val="0"/>
                                              <w:marTop w:val="0"/>
                                              <w:marBottom w:val="0"/>
                                              <w:divBdr>
                                                <w:top w:val="none" w:sz="0" w:space="0" w:color="auto"/>
                                                <w:left w:val="none" w:sz="0" w:space="0" w:color="auto"/>
                                                <w:bottom w:val="none" w:sz="0" w:space="0" w:color="auto"/>
                                                <w:right w:val="none" w:sz="0" w:space="0" w:color="auto"/>
                                              </w:divBdr>
                                            </w:div>
                                            <w:div w:id="861824428">
                                              <w:marLeft w:val="0"/>
                                              <w:marRight w:val="0"/>
                                              <w:marTop w:val="0"/>
                                              <w:marBottom w:val="0"/>
                                              <w:divBdr>
                                                <w:top w:val="none" w:sz="0" w:space="0" w:color="auto"/>
                                                <w:left w:val="none" w:sz="0" w:space="0" w:color="auto"/>
                                                <w:bottom w:val="none" w:sz="0" w:space="0" w:color="auto"/>
                                                <w:right w:val="none" w:sz="0" w:space="0" w:color="auto"/>
                                              </w:divBdr>
                                              <w:divsChild>
                                                <w:div w:id="21379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4054">
                                          <w:marLeft w:val="0"/>
                                          <w:marRight w:val="0"/>
                                          <w:marTop w:val="240"/>
                                          <w:marBottom w:val="240"/>
                                          <w:divBdr>
                                            <w:top w:val="single" w:sz="6" w:space="0" w:color="E8E8E8"/>
                                            <w:left w:val="single" w:sz="6" w:space="0" w:color="E8E8E8"/>
                                            <w:bottom w:val="single" w:sz="6" w:space="0" w:color="E8E8E8"/>
                                            <w:right w:val="single" w:sz="6" w:space="0" w:color="E8E8E8"/>
                                          </w:divBdr>
                                          <w:divsChild>
                                            <w:div w:id="92749712">
                                              <w:marLeft w:val="0"/>
                                              <w:marRight w:val="0"/>
                                              <w:marTop w:val="0"/>
                                              <w:marBottom w:val="0"/>
                                              <w:divBdr>
                                                <w:top w:val="none" w:sz="0" w:space="0" w:color="auto"/>
                                                <w:left w:val="none" w:sz="0" w:space="0" w:color="auto"/>
                                                <w:bottom w:val="none" w:sz="0" w:space="0" w:color="auto"/>
                                                <w:right w:val="none" w:sz="0" w:space="0" w:color="auto"/>
                                              </w:divBdr>
                                            </w:div>
                                            <w:div w:id="1178160558">
                                              <w:marLeft w:val="0"/>
                                              <w:marRight w:val="0"/>
                                              <w:marTop w:val="0"/>
                                              <w:marBottom w:val="0"/>
                                              <w:divBdr>
                                                <w:top w:val="none" w:sz="0" w:space="0" w:color="auto"/>
                                                <w:left w:val="none" w:sz="0" w:space="0" w:color="auto"/>
                                                <w:bottom w:val="none" w:sz="0" w:space="0" w:color="auto"/>
                                                <w:right w:val="none" w:sz="0" w:space="0" w:color="auto"/>
                                              </w:divBdr>
                                              <w:divsChild>
                                                <w:div w:id="886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2137">
                                          <w:marLeft w:val="0"/>
                                          <w:marRight w:val="0"/>
                                          <w:marTop w:val="240"/>
                                          <w:marBottom w:val="240"/>
                                          <w:divBdr>
                                            <w:top w:val="single" w:sz="6" w:space="0" w:color="E8E8E8"/>
                                            <w:left w:val="single" w:sz="6" w:space="0" w:color="E8E8E8"/>
                                            <w:bottom w:val="single" w:sz="6" w:space="0" w:color="E8E8E8"/>
                                            <w:right w:val="single" w:sz="6" w:space="0" w:color="E8E8E8"/>
                                          </w:divBdr>
                                          <w:divsChild>
                                            <w:div w:id="230387827">
                                              <w:marLeft w:val="0"/>
                                              <w:marRight w:val="0"/>
                                              <w:marTop w:val="0"/>
                                              <w:marBottom w:val="0"/>
                                              <w:divBdr>
                                                <w:top w:val="none" w:sz="0" w:space="0" w:color="auto"/>
                                                <w:left w:val="none" w:sz="0" w:space="0" w:color="auto"/>
                                                <w:bottom w:val="none" w:sz="0" w:space="0" w:color="auto"/>
                                                <w:right w:val="none" w:sz="0" w:space="0" w:color="auto"/>
                                              </w:divBdr>
                                            </w:div>
                                            <w:div w:id="1432779962">
                                              <w:marLeft w:val="0"/>
                                              <w:marRight w:val="0"/>
                                              <w:marTop w:val="0"/>
                                              <w:marBottom w:val="0"/>
                                              <w:divBdr>
                                                <w:top w:val="none" w:sz="0" w:space="0" w:color="auto"/>
                                                <w:left w:val="none" w:sz="0" w:space="0" w:color="auto"/>
                                                <w:bottom w:val="none" w:sz="0" w:space="0" w:color="auto"/>
                                                <w:right w:val="none" w:sz="0" w:space="0" w:color="auto"/>
                                              </w:divBdr>
                                              <w:divsChild>
                                                <w:div w:id="3268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649700">
                      <w:marLeft w:val="0"/>
                      <w:marRight w:val="0"/>
                      <w:marTop w:val="0"/>
                      <w:marBottom w:val="0"/>
                      <w:divBdr>
                        <w:top w:val="none" w:sz="0" w:space="0" w:color="auto"/>
                        <w:left w:val="none" w:sz="0" w:space="0" w:color="auto"/>
                        <w:bottom w:val="none" w:sz="0" w:space="0" w:color="auto"/>
                        <w:right w:val="none" w:sz="0" w:space="0" w:color="auto"/>
                      </w:divBdr>
                      <w:divsChild>
                        <w:div w:id="939609034">
                          <w:marLeft w:val="0"/>
                          <w:marRight w:val="0"/>
                          <w:marTop w:val="0"/>
                          <w:marBottom w:val="0"/>
                          <w:divBdr>
                            <w:top w:val="none" w:sz="0" w:space="0" w:color="auto"/>
                            <w:left w:val="none" w:sz="0" w:space="0" w:color="auto"/>
                            <w:bottom w:val="none" w:sz="0" w:space="0" w:color="auto"/>
                            <w:right w:val="none" w:sz="0" w:space="0" w:color="auto"/>
                          </w:divBdr>
                          <w:divsChild>
                            <w:div w:id="183517100">
                              <w:marLeft w:val="0"/>
                              <w:marRight w:val="0"/>
                              <w:marTop w:val="0"/>
                              <w:marBottom w:val="0"/>
                              <w:divBdr>
                                <w:top w:val="none" w:sz="0" w:space="0" w:color="auto"/>
                                <w:left w:val="none" w:sz="0" w:space="0" w:color="auto"/>
                                <w:bottom w:val="none" w:sz="0" w:space="0" w:color="auto"/>
                                <w:right w:val="none" w:sz="0" w:space="0" w:color="auto"/>
                              </w:divBdr>
                              <w:divsChild>
                                <w:div w:id="1928421813">
                                  <w:marLeft w:val="0"/>
                                  <w:marRight w:val="0"/>
                                  <w:marTop w:val="0"/>
                                  <w:marBottom w:val="0"/>
                                  <w:divBdr>
                                    <w:top w:val="none" w:sz="0" w:space="0" w:color="auto"/>
                                    <w:left w:val="none" w:sz="0" w:space="0" w:color="auto"/>
                                    <w:bottom w:val="none" w:sz="0" w:space="0" w:color="auto"/>
                                    <w:right w:val="none" w:sz="0" w:space="0" w:color="auto"/>
                                  </w:divBdr>
                                  <w:divsChild>
                                    <w:div w:id="110436648">
                                      <w:marLeft w:val="0"/>
                                      <w:marRight w:val="240"/>
                                      <w:marTop w:val="0"/>
                                      <w:marBottom w:val="0"/>
                                      <w:divBdr>
                                        <w:top w:val="none" w:sz="0" w:space="0" w:color="auto"/>
                                        <w:left w:val="none" w:sz="0" w:space="0" w:color="auto"/>
                                        <w:bottom w:val="none" w:sz="0" w:space="0" w:color="auto"/>
                                        <w:right w:val="none" w:sz="0" w:space="0" w:color="auto"/>
                                      </w:divBdr>
                                    </w:div>
                                    <w:div w:id="270627755">
                                      <w:marLeft w:val="240"/>
                                      <w:marRight w:val="240"/>
                                      <w:marTop w:val="0"/>
                                      <w:marBottom w:val="0"/>
                                      <w:divBdr>
                                        <w:top w:val="none" w:sz="0" w:space="0" w:color="auto"/>
                                        <w:left w:val="none" w:sz="0" w:space="0" w:color="auto"/>
                                        <w:bottom w:val="none" w:sz="0" w:space="0" w:color="auto"/>
                                        <w:right w:val="none" w:sz="0" w:space="0" w:color="auto"/>
                                      </w:divBdr>
                                    </w:div>
                                    <w:div w:id="308096533">
                                      <w:marLeft w:val="240"/>
                                      <w:marRight w:val="240"/>
                                      <w:marTop w:val="0"/>
                                      <w:marBottom w:val="0"/>
                                      <w:divBdr>
                                        <w:top w:val="none" w:sz="0" w:space="0" w:color="auto"/>
                                        <w:left w:val="none" w:sz="0" w:space="0" w:color="auto"/>
                                        <w:bottom w:val="none" w:sz="0" w:space="0" w:color="auto"/>
                                        <w:right w:val="none" w:sz="0" w:space="0" w:color="auto"/>
                                      </w:divBdr>
                                      <w:divsChild>
                                        <w:div w:id="1838812775">
                                          <w:marLeft w:val="0"/>
                                          <w:marRight w:val="0"/>
                                          <w:marTop w:val="0"/>
                                          <w:marBottom w:val="0"/>
                                          <w:divBdr>
                                            <w:top w:val="none" w:sz="0" w:space="0" w:color="auto"/>
                                            <w:left w:val="none" w:sz="0" w:space="0" w:color="auto"/>
                                            <w:bottom w:val="none" w:sz="0" w:space="0" w:color="auto"/>
                                            <w:right w:val="none" w:sz="0" w:space="0" w:color="auto"/>
                                          </w:divBdr>
                                          <w:divsChild>
                                            <w:div w:id="1440295975">
                                              <w:marLeft w:val="0"/>
                                              <w:marRight w:val="0"/>
                                              <w:marTop w:val="0"/>
                                              <w:marBottom w:val="0"/>
                                              <w:divBdr>
                                                <w:top w:val="none" w:sz="0" w:space="0" w:color="auto"/>
                                                <w:left w:val="none" w:sz="0" w:space="0" w:color="auto"/>
                                                <w:bottom w:val="none" w:sz="0" w:space="0" w:color="auto"/>
                                                <w:right w:val="none" w:sz="0" w:space="0" w:color="auto"/>
                                              </w:divBdr>
                                              <w:divsChild>
                                                <w:div w:id="2384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4650">
                                      <w:marLeft w:val="240"/>
                                      <w:marRight w:val="240"/>
                                      <w:marTop w:val="0"/>
                                      <w:marBottom w:val="0"/>
                                      <w:divBdr>
                                        <w:top w:val="none" w:sz="0" w:space="0" w:color="auto"/>
                                        <w:left w:val="none" w:sz="0" w:space="0" w:color="auto"/>
                                        <w:bottom w:val="none" w:sz="0" w:space="0" w:color="auto"/>
                                        <w:right w:val="none" w:sz="0" w:space="0" w:color="auto"/>
                                      </w:divBdr>
                                    </w:div>
                                    <w:div w:id="975836492">
                                      <w:marLeft w:val="240"/>
                                      <w:marRight w:val="240"/>
                                      <w:marTop w:val="0"/>
                                      <w:marBottom w:val="0"/>
                                      <w:divBdr>
                                        <w:top w:val="none" w:sz="0" w:space="0" w:color="auto"/>
                                        <w:left w:val="none" w:sz="0" w:space="0" w:color="auto"/>
                                        <w:bottom w:val="none" w:sz="0" w:space="0" w:color="auto"/>
                                        <w:right w:val="none" w:sz="0" w:space="0" w:color="auto"/>
                                      </w:divBdr>
                                    </w:div>
                                    <w:div w:id="563416905">
                                      <w:marLeft w:val="240"/>
                                      <w:marRight w:val="240"/>
                                      <w:marTop w:val="0"/>
                                      <w:marBottom w:val="0"/>
                                      <w:divBdr>
                                        <w:top w:val="none" w:sz="0" w:space="0" w:color="auto"/>
                                        <w:left w:val="none" w:sz="0" w:space="0" w:color="auto"/>
                                        <w:bottom w:val="none" w:sz="0" w:space="0" w:color="auto"/>
                                        <w:right w:val="none" w:sz="0" w:space="0" w:color="auto"/>
                                      </w:divBdr>
                                    </w:div>
                                    <w:div w:id="1781535232">
                                      <w:marLeft w:val="240"/>
                                      <w:marRight w:val="240"/>
                                      <w:marTop w:val="0"/>
                                      <w:marBottom w:val="0"/>
                                      <w:divBdr>
                                        <w:top w:val="none" w:sz="0" w:space="0" w:color="auto"/>
                                        <w:left w:val="none" w:sz="0" w:space="0" w:color="auto"/>
                                        <w:bottom w:val="none" w:sz="0" w:space="0" w:color="auto"/>
                                        <w:right w:val="none" w:sz="0" w:space="0" w:color="auto"/>
                                      </w:divBdr>
                                    </w:div>
                                    <w:div w:id="102960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531329">
                  <w:marLeft w:val="0"/>
                  <w:marRight w:val="0"/>
                  <w:marTop w:val="0"/>
                  <w:marBottom w:val="0"/>
                  <w:divBdr>
                    <w:top w:val="none" w:sz="0" w:space="0" w:color="auto"/>
                    <w:left w:val="none" w:sz="0" w:space="0" w:color="auto"/>
                    <w:bottom w:val="none" w:sz="0" w:space="0" w:color="auto"/>
                    <w:right w:val="none" w:sz="0" w:space="0" w:color="auto"/>
                  </w:divBdr>
                  <w:divsChild>
                    <w:div w:id="917052819">
                      <w:marLeft w:val="0"/>
                      <w:marRight w:val="0"/>
                      <w:marTop w:val="0"/>
                      <w:marBottom w:val="0"/>
                      <w:divBdr>
                        <w:top w:val="none" w:sz="0" w:space="0" w:color="auto"/>
                        <w:left w:val="none" w:sz="0" w:space="0" w:color="auto"/>
                        <w:bottom w:val="none" w:sz="0" w:space="0" w:color="auto"/>
                        <w:right w:val="none" w:sz="0" w:space="0" w:color="auto"/>
                      </w:divBdr>
                      <w:divsChild>
                        <w:div w:id="676422467">
                          <w:marLeft w:val="0"/>
                          <w:marRight w:val="0"/>
                          <w:marTop w:val="0"/>
                          <w:marBottom w:val="0"/>
                          <w:divBdr>
                            <w:top w:val="none" w:sz="0" w:space="0" w:color="auto"/>
                            <w:left w:val="none" w:sz="0" w:space="0" w:color="auto"/>
                            <w:bottom w:val="none" w:sz="0" w:space="0" w:color="auto"/>
                            <w:right w:val="none" w:sz="0" w:space="0" w:color="auto"/>
                          </w:divBdr>
                          <w:divsChild>
                            <w:div w:id="1314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663255">
      <w:bodyDiv w:val="1"/>
      <w:marLeft w:val="0"/>
      <w:marRight w:val="0"/>
      <w:marTop w:val="0"/>
      <w:marBottom w:val="0"/>
      <w:divBdr>
        <w:top w:val="none" w:sz="0" w:space="0" w:color="auto"/>
        <w:left w:val="none" w:sz="0" w:space="0" w:color="auto"/>
        <w:bottom w:val="none" w:sz="0" w:space="0" w:color="auto"/>
        <w:right w:val="none" w:sz="0" w:space="0" w:color="auto"/>
      </w:divBdr>
    </w:div>
    <w:div w:id="18714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employers-checks-job-applica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6CFA-B36A-4F8D-8B09-5CB99929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Sanneh</dc:creator>
  <cp:lastModifiedBy>Hakob Tadevosyan</cp:lastModifiedBy>
  <cp:revision>2</cp:revision>
  <dcterms:created xsi:type="dcterms:W3CDTF">2018-04-07T13:39:00Z</dcterms:created>
  <dcterms:modified xsi:type="dcterms:W3CDTF">2018-04-07T13:39:00Z</dcterms:modified>
</cp:coreProperties>
</file>